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729" w:rsidRPr="003F4047" w:rsidRDefault="00C71333" w:rsidP="00251820">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T</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A</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R</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T</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U</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 xml:space="preserve"> Ü</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L</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I</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K</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O</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O</w:t>
      </w:r>
      <w:r w:rsidR="00391416" w:rsidRPr="003F4047">
        <w:rPr>
          <w:rFonts w:ascii="Times New Roman" w:hAnsi="Times New Roman"/>
          <w:sz w:val="28"/>
          <w:szCs w:val="28"/>
          <w:lang w:val="et-EE"/>
        </w:rPr>
        <w:t xml:space="preserve"> </w:t>
      </w:r>
      <w:r w:rsidRPr="003F4047">
        <w:rPr>
          <w:rFonts w:ascii="Times New Roman" w:hAnsi="Times New Roman"/>
          <w:sz w:val="28"/>
          <w:szCs w:val="28"/>
          <w:lang w:val="et-EE"/>
        </w:rPr>
        <w:t>L</w:t>
      </w:r>
    </w:p>
    <w:p w:rsidR="00C71333" w:rsidRPr="003F4047" w:rsidRDefault="00C71333" w:rsidP="00251820">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LOODUS- JA TEHNOLOOGIATEADUSKOND</w:t>
      </w:r>
    </w:p>
    <w:p w:rsidR="00C71333" w:rsidRPr="003F4047" w:rsidRDefault="00353704" w:rsidP="00251820">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Füüsika Instituut</w:t>
      </w:r>
    </w:p>
    <w:p w:rsidR="00391416" w:rsidRPr="003F4047" w:rsidRDefault="00391416" w:rsidP="00251820">
      <w:pPr>
        <w:spacing w:before="120" w:line="360" w:lineRule="auto"/>
        <w:jc w:val="center"/>
        <w:rPr>
          <w:rFonts w:ascii="Times New Roman" w:hAnsi="Times New Roman"/>
          <w:sz w:val="28"/>
          <w:szCs w:val="28"/>
          <w:lang w:val="et-EE"/>
        </w:rPr>
      </w:pPr>
    </w:p>
    <w:p w:rsidR="00391416" w:rsidRPr="003F4047" w:rsidRDefault="00391416" w:rsidP="00251820">
      <w:pPr>
        <w:spacing w:before="120" w:line="360" w:lineRule="auto"/>
        <w:jc w:val="center"/>
        <w:rPr>
          <w:rFonts w:ascii="Times New Roman" w:hAnsi="Times New Roman"/>
          <w:sz w:val="28"/>
          <w:szCs w:val="28"/>
          <w:lang w:val="et-EE"/>
        </w:rPr>
      </w:pPr>
    </w:p>
    <w:p w:rsidR="00391416" w:rsidRPr="003F4047" w:rsidRDefault="00391416" w:rsidP="003A027B">
      <w:pPr>
        <w:spacing w:before="120" w:line="360" w:lineRule="auto"/>
        <w:rPr>
          <w:rFonts w:ascii="Times New Roman" w:hAnsi="Times New Roman"/>
          <w:sz w:val="28"/>
          <w:szCs w:val="28"/>
          <w:lang w:val="et-EE"/>
        </w:rPr>
      </w:pPr>
    </w:p>
    <w:p w:rsidR="00391416" w:rsidRPr="003F4047" w:rsidRDefault="00391416" w:rsidP="00251820">
      <w:pPr>
        <w:spacing w:before="120" w:line="360" w:lineRule="auto"/>
        <w:jc w:val="center"/>
        <w:rPr>
          <w:rFonts w:ascii="Times New Roman" w:hAnsi="Times New Roman"/>
          <w:sz w:val="28"/>
          <w:szCs w:val="28"/>
          <w:lang w:val="et-EE"/>
        </w:rPr>
      </w:pPr>
    </w:p>
    <w:p w:rsidR="00391416" w:rsidRPr="003F4047" w:rsidRDefault="00391416" w:rsidP="00251820">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Karl Kruusamäe</w:t>
      </w:r>
    </w:p>
    <w:p w:rsidR="00391416" w:rsidRPr="003F4047" w:rsidRDefault="000F242F" w:rsidP="00251820">
      <w:pPr>
        <w:spacing w:before="120" w:line="360" w:lineRule="auto"/>
        <w:jc w:val="center"/>
        <w:rPr>
          <w:rFonts w:ascii="Times New Roman" w:hAnsi="Times New Roman"/>
          <w:b/>
          <w:sz w:val="36"/>
          <w:szCs w:val="36"/>
          <w:lang w:val="et-EE"/>
        </w:rPr>
      </w:pPr>
      <w:r w:rsidRPr="003F4047">
        <w:rPr>
          <w:rFonts w:ascii="Times New Roman" w:hAnsi="Times New Roman"/>
          <w:b/>
          <w:sz w:val="36"/>
          <w:szCs w:val="36"/>
          <w:lang w:val="et-EE"/>
        </w:rPr>
        <w:t>ISETUNDLIK</w:t>
      </w:r>
      <w:r w:rsidR="00391416" w:rsidRPr="003F4047">
        <w:rPr>
          <w:rFonts w:ascii="Times New Roman" w:hAnsi="Times New Roman"/>
          <w:b/>
          <w:sz w:val="36"/>
          <w:szCs w:val="36"/>
          <w:lang w:val="et-EE"/>
        </w:rPr>
        <w:t xml:space="preserve"> IPMC TÄITUR</w:t>
      </w:r>
    </w:p>
    <w:p w:rsidR="00391416" w:rsidRPr="003F4047" w:rsidRDefault="00391416" w:rsidP="00251820">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Magistritöö (20 AP)</w:t>
      </w:r>
    </w:p>
    <w:p w:rsidR="00391416" w:rsidRPr="003F4047" w:rsidRDefault="00391416" w:rsidP="00251820">
      <w:pPr>
        <w:spacing w:before="120" w:line="360" w:lineRule="auto"/>
        <w:rPr>
          <w:rFonts w:ascii="Times New Roman" w:hAnsi="Times New Roman"/>
          <w:sz w:val="28"/>
          <w:szCs w:val="28"/>
          <w:lang w:val="et-EE"/>
        </w:rPr>
      </w:pPr>
    </w:p>
    <w:p w:rsidR="00D96EB8" w:rsidRPr="003F4047" w:rsidRDefault="00D96EB8" w:rsidP="00251820">
      <w:pPr>
        <w:spacing w:before="120" w:line="360" w:lineRule="auto"/>
        <w:rPr>
          <w:rFonts w:ascii="Times New Roman" w:hAnsi="Times New Roman"/>
          <w:sz w:val="28"/>
          <w:szCs w:val="28"/>
          <w:lang w:val="et-EE"/>
        </w:rPr>
      </w:pPr>
    </w:p>
    <w:p w:rsidR="00391416" w:rsidRPr="003F4047" w:rsidRDefault="00391416" w:rsidP="00251820">
      <w:pPr>
        <w:spacing w:before="120" w:line="360" w:lineRule="auto"/>
        <w:rPr>
          <w:rFonts w:ascii="Times New Roman" w:hAnsi="Times New Roman"/>
          <w:sz w:val="28"/>
          <w:szCs w:val="28"/>
          <w:lang w:val="et-EE"/>
        </w:rPr>
      </w:pPr>
    </w:p>
    <w:p w:rsidR="00391416" w:rsidRPr="003F4047" w:rsidRDefault="00391416" w:rsidP="00251820">
      <w:pPr>
        <w:spacing w:before="120" w:line="360" w:lineRule="auto"/>
        <w:jc w:val="right"/>
        <w:rPr>
          <w:rFonts w:ascii="Times New Roman" w:hAnsi="Times New Roman"/>
          <w:sz w:val="28"/>
          <w:szCs w:val="28"/>
          <w:lang w:val="et-EE"/>
        </w:rPr>
      </w:pPr>
      <w:r w:rsidRPr="003F4047">
        <w:rPr>
          <w:rFonts w:ascii="Times New Roman" w:hAnsi="Times New Roman"/>
          <w:sz w:val="28"/>
          <w:szCs w:val="28"/>
          <w:lang w:val="et-EE"/>
        </w:rPr>
        <w:t>Juhendajad: Prof</w:t>
      </w:r>
      <w:r w:rsidR="00EB6BB0" w:rsidRPr="003F4047">
        <w:rPr>
          <w:rFonts w:ascii="Times New Roman" w:hAnsi="Times New Roman"/>
          <w:sz w:val="28"/>
          <w:szCs w:val="28"/>
          <w:lang w:val="et-EE"/>
        </w:rPr>
        <w:t>.</w:t>
      </w:r>
      <w:r w:rsidRPr="003F4047">
        <w:rPr>
          <w:rFonts w:ascii="Times New Roman" w:hAnsi="Times New Roman"/>
          <w:sz w:val="28"/>
          <w:szCs w:val="28"/>
          <w:lang w:val="et-EE"/>
        </w:rPr>
        <w:t xml:space="preserve"> Alvo Aabloo</w:t>
      </w:r>
    </w:p>
    <w:p w:rsidR="00391416" w:rsidRPr="003F4047" w:rsidRDefault="00391416" w:rsidP="00251820">
      <w:pPr>
        <w:spacing w:before="120" w:line="360" w:lineRule="auto"/>
        <w:jc w:val="right"/>
        <w:rPr>
          <w:rFonts w:ascii="Times New Roman" w:hAnsi="Times New Roman"/>
          <w:sz w:val="28"/>
          <w:szCs w:val="28"/>
          <w:lang w:val="et-EE"/>
        </w:rPr>
      </w:pPr>
      <w:r w:rsidRPr="003F4047">
        <w:rPr>
          <w:rFonts w:ascii="Times New Roman" w:hAnsi="Times New Roman"/>
          <w:sz w:val="28"/>
          <w:szCs w:val="28"/>
          <w:lang w:val="et-EE"/>
        </w:rPr>
        <w:t>Andres Punning, Ph. D</w:t>
      </w:r>
    </w:p>
    <w:p w:rsidR="00C71333" w:rsidRPr="003F4047" w:rsidRDefault="00C71333" w:rsidP="00251820">
      <w:pPr>
        <w:spacing w:before="120" w:line="360" w:lineRule="auto"/>
        <w:rPr>
          <w:rFonts w:ascii="Times New Roman" w:hAnsi="Times New Roman"/>
          <w:sz w:val="28"/>
          <w:szCs w:val="28"/>
          <w:lang w:val="et-EE"/>
        </w:rPr>
      </w:pPr>
    </w:p>
    <w:p w:rsidR="00C71333" w:rsidRPr="003F4047" w:rsidRDefault="00C71333" w:rsidP="00251820">
      <w:pPr>
        <w:spacing w:before="120" w:line="360" w:lineRule="auto"/>
        <w:rPr>
          <w:rFonts w:ascii="Times New Roman" w:hAnsi="Times New Roman"/>
          <w:lang w:val="et-EE"/>
        </w:rPr>
      </w:pPr>
    </w:p>
    <w:p w:rsidR="00C71333" w:rsidRPr="003F4047" w:rsidRDefault="00C71333" w:rsidP="00251820">
      <w:pPr>
        <w:spacing w:before="120" w:line="360" w:lineRule="auto"/>
        <w:rPr>
          <w:rFonts w:ascii="Times New Roman" w:hAnsi="Times New Roman"/>
          <w:lang w:val="et-EE"/>
        </w:rPr>
      </w:pPr>
    </w:p>
    <w:p w:rsidR="00C71333" w:rsidRPr="003F4047" w:rsidRDefault="00C71333" w:rsidP="00251820">
      <w:pPr>
        <w:spacing w:before="120" w:line="360" w:lineRule="auto"/>
        <w:rPr>
          <w:rFonts w:ascii="Times New Roman" w:hAnsi="Times New Roman"/>
          <w:lang w:val="et-EE"/>
        </w:rPr>
      </w:pPr>
    </w:p>
    <w:p w:rsidR="00C71333" w:rsidRPr="003F4047" w:rsidRDefault="00C71333" w:rsidP="00251820">
      <w:pPr>
        <w:spacing w:before="120" w:line="360" w:lineRule="auto"/>
        <w:rPr>
          <w:rFonts w:ascii="Times New Roman" w:hAnsi="Times New Roman"/>
          <w:lang w:val="et-EE"/>
        </w:rPr>
      </w:pPr>
    </w:p>
    <w:p w:rsidR="003A027B" w:rsidRPr="003F4047" w:rsidRDefault="003A027B" w:rsidP="003A027B">
      <w:pPr>
        <w:spacing w:before="120" w:line="360" w:lineRule="auto"/>
        <w:rPr>
          <w:rFonts w:ascii="Times New Roman" w:hAnsi="Times New Roman"/>
          <w:sz w:val="28"/>
          <w:szCs w:val="28"/>
          <w:lang w:val="et-EE"/>
        </w:rPr>
      </w:pPr>
    </w:p>
    <w:p w:rsidR="00D96EB8" w:rsidRPr="003F4047" w:rsidRDefault="00391416" w:rsidP="00353704">
      <w:pPr>
        <w:spacing w:before="120" w:line="360" w:lineRule="auto"/>
        <w:jc w:val="center"/>
        <w:rPr>
          <w:rFonts w:ascii="Times New Roman" w:hAnsi="Times New Roman"/>
          <w:sz w:val="28"/>
          <w:szCs w:val="28"/>
          <w:lang w:val="et-EE"/>
        </w:rPr>
      </w:pPr>
      <w:r w:rsidRPr="003F4047">
        <w:rPr>
          <w:rFonts w:ascii="Times New Roman" w:hAnsi="Times New Roman"/>
          <w:sz w:val="28"/>
          <w:szCs w:val="28"/>
          <w:lang w:val="et-EE"/>
        </w:rPr>
        <w:t>Tartu 2008</w:t>
      </w:r>
    </w:p>
    <w:p w:rsidR="00D96EB8" w:rsidRDefault="00D96EB8" w:rsidP="00251820">
      <w:pPr>
        <w:spacing w:before="120" w:line="360" w:lineRule="auto"/>
        <w:rPr>
          <w:rFonts w:ascii="Times New Roman" w:hAnsi="Times New Roman"/>
          <w:sz w:val="28"/>
          <w:szCs w:val="28"/>
        </w:rPr>
      </w:pPr>
      <w:r>
        <w:rPr>
          <w:rFonts w:ascii="Times New Roman" w:hAnsi="Times New Roman"/>
          <w:sz w:val="28"/>
          <w:szCs w:val="28"/>
        </w:rPr>
        <w:lastRenderedPageBreak/>
        <w:br w:type="page"/>
      </w:r>
    </w:p>
    <w:p w:rsidR="002455E9" w:rsidRDefault="0035210D" w:rsidP="00700071">
      <w:pPr>
        <w:pStyle w:val="Heading1"/>
        <w:spacing w:before="120" w:line="360" w:lineRule="auto"/>
      </w:pPr>
      <w:bookmarkStart w:id="0" w:name="_Toc199056908"/>
      <w:bookmarkStart w:id="1" w:name="_Toc199506312"/>
      <w:bookmarkStart w:id="2" w:name="_Toc199692403"/>
      <w:r>
        <w:lastRenderedPageBreak/>
        <w:t>SISUKORD</w:t>
      </w:r>
      <w:bookmarkEnd w:id="0"/>
      <w:bookmarkEnd w:id="1"/>
      <w:bookmarkEnd w:id="2"/>
    </w:p>
    <w:p w:rsidR="008546AA" w:rsidRDefault="00AB079D" w:rsidP="008546AA">
      <w:pPr>
        <w:pStyle w:val="TOC1"/>
        <w:tabs>
          <w:tab w:val="right" w:leader="dot" w:pos="8777"/>
        </w:tabs>
        <w:spacing w:line="360" w:lineRule="auto"/>
        <w:rPr>
          <w:rFonts w:cstheme="minorBidi"/>
          <w:noProof/>
          <w:sz w:val="22"/>
          <w:szCs w:val="22"/>
          <w:lang w:val="et-EE" w:eastAsia="ja-JP" w:bidi="ar-SA"/>
        </w:rPr>
      </w:pPr>
      <w:r>
        <w:fldChar w:fldCharType="begin"/>
      </w:r>
      <w:r w:rsidR="008546AA">
        <w:instrText xml:space="preserve"> TOC \o "1-3" \h \z \u </w:instrText>
      </w:r>
      <w:r>
        <w:fldChar w:fldCharType="separate"/>
      </w:r>
      <w:hyperlink w:anchor="_Toc199692403" w:history="1">
        <w:r w:rsidR="008546AA" w:rsidRPr="00687F69">
          <w:rPr>
            <w:rStyle w:val="Hyperlink"/>
            <w:noProof/>
          </w:rPr>
          <w:t>SISUKORD</w:t>
        </w:r>
        <w:r w:rsidR="008546AA">
          <w:rPr>
            <w:noProof/>
            <w:webHidden/>
          </w:rPr>
          <w:tab/>
        </w:r>
        <w:r>
          <w:rPr>
            <w:noProof/>
            <w:webHidden/>
          </w:rPr>
          <w:fldChar w:fldCharType="begin"/>
        </w:r>
        <w:r w:rsidR="008546AA">
          <w:rPr>
            <w:noProof/>
            <w:webHidden/>
          </w:rPr>
          <w:instrText xml:space="preserve"> PAGEREF _Toc199692403 \h </w:instrText>
        </w:r>
        <w:r>
          <w:rPr>
            <w:noProof/>
            <w:webHidden/>
          </w:rPr>
        </w:r>
        <w:r>
          <w:rPr>
            <w:noProof/>
            <w:webHidden/>
          </w:rPr>
          <w:fldChar w:fldCharType="separate"/>
        </w:r>
        <w:r w:rsidR="008546AA">
          <w:rPr>
            <w:noProof/>
            <w:webHidden/>
          </w:rPr>
          <w:t>3</w:t>
        </w:r>
        <w:r>
          <w:rPr>
            <w:noProof/>
            <w:webHidden/>
          </w:rPr>
          <w:fldChar w:fldCharType="end"/>
        </w:r>
      </w:hyperlink>
    </w:p>
    <w:p w:rsidR="008546AA" w:rsidRDefault="00AB079D" w:rsidP="008546AA">
      <w:pPr>
        <w:pStyle w:val="TOC1"/>
        <w:tabs>
          <w:tab w:val="right" w:leader="dot" w:pos="8777"/>
        </w:tabs>
        <w:spacing w:line="360" w:lineRule="auto"/>
        <w:rPr>
          <w:rFonts w:cstheme="minorBidi"/>
          <w:noProof/>
          <w:sz w:val="22"/>
          <w:szCs w:val="22"/>
          <w:lang w:val="et-EE" w:eastAsia="ja-JP" w:bidi="ar-SA"/>
        </w:rPr>
      </w:pPr>
      <w:hyperlink w:anchor="_Toc199692404" w:history="1">
        <w:r w:rsidR="008546AA" w:rsidRPr="00687F69">
          <w:rPr>
            <w:rStyle w:val="Hyperlink"/>
            <w:noProof/>
          </w:rPr>
          <w:t>SISSEJUHATUS</w:t>
        </w:r>
        <w:r w:rsidR="008546AA">
          <w:rPr>
            <w:noProof/>
            <w:webHidden/>
          </w:rPr>
          <w:tab/>
        </w:r>
        <w:r>
          <w:rPr>
            <w:noProof/>
            <w:webHidden/>
          </w:rPr>
          <w:fldChar w:fldCharType="begin"/>
        </w:r>
        <w:r w:rsidR="008546AA">
          <w:rPr>
            <w:noProof/>
            <w:webHidden/>
          </w:rPr>
          <w:instrText xml:space="preserve"> PAGEREF _Toc199692404 \h </w:instrText>
        </w:r>
        <w:r>
          <w:rPr>
            <w:noProof/>
            <w:webHidden/>
          </w:rPr>
        </w:r>
        <w:r>
          <w:rPr>
            <w:noProof/>
            <w:webHidden/>
          </w:rPr>
          <w:fldChar w:fldCharType="separate"/>
        </w:r>
        <w:r w:rsidR="008546AA">
          <w:rPr>
            <w:noProof/>
            <w:webHidden/>
          </w:rPr>
          <w:t>5</w:t>
        </w:r>
        <w:r>
          <w:rPr>
            <w:noProof/>
            <w:webHidden/>
          </w:rPr>
          <w:fldChar w:fldCharType="end"/>
        </w:r>
      </w:hyperlink>
    </w:p>
    <w:p w:rsidR="008546AA" w:rsidRDefault="00AB079D" w:rsidP="008546AA">
      <w:pPr>
        <w:pStyle w:val="TOC1"/>
        <w:tabs>
          <w:tab w:val="left" w:pos="480"/>
          <w:tab w:val="right" w:leader="dot" w:pos="8777"/>
        </w:tabs>
        <w:spacing w:line="360" w:lineRule="auto"/>
        <w:rPr>
          <w:rFonts w:cstheme="minorBidi"/>
          <w:noProof/>
          <w:sz w:val="22"/>
          <w:szCs w:val="22"/>
          <w:lang w:val="et-EE" w:eastAsia="ja-JP" w:bidi="ar-SA"/>
        </w:rPr>
      </w:pPr>
      <w:hyperlink w:anchor="_Toc199692405" w:history="1">
        <w:r w:rsidR="008546AA" w:rsidRPr="00687F69">
          <w:rPr>
            <w:rStyle w:val="Hyperlink"/>
            <w:noProof/>
          </w:rPr>
          <w:t>1.</w:t>
        </w:r>
        <w:r w:rsidR="008546AA">
          <w:rPr>
            <w:rFonts w:cstheme="minorBidi"/>
            <w:noProof/>
            <w:sz w:val="22"/>
            <w:szCs w:val="22"/>
            <w:lang w:val="et-EE" w:eastAsia="ja-JP" w:bidi="ar-SA"/>
          </w:rPr>
          <w:tab/>
        </w:r>
        <w:r w:rsidR="008546AA" w:rsidRPr="00687F69">
          <w:rPr>
            <w:rStyle w:val="Hyperlink"/>
            <w:noProof/>
          </w:rPr>
          <w:t>IPMC ÜLEVAADE</w:t>
        </w:r>
        <w:r w:rsidR="008546AA">
          <w:rPr>
            <w:noProof/>
            <w:webHidden/>
          </w:rPr>
          <w:tab/>
        </w:r>
        <w:r>
          <w:rPr>
            <w:noProof/>
            <w:webHidden/>
          </w:rPr>
          <w:fldChar w:fldCharType="begin"/>
        </w:r>
        <w:r w:rsidR="008546AA">
          <w:rPr>
            <w:noProof/>
            <w:webHidden/>
          </w:rPr>
          <w:instrText xml:space="preserve"> PAGEREF _Toc199692405 \h </w:instrText>
        </w:r>
        <w:r>
          <w:rPr>
            <w:noProof/>
            <w:webHidden/>
          </w:rPr>
        </w:r>
        <w:r>
          <w:rPr>
            <w:noProof/>
            <w:webHidden/>
          </w:rPr>
          <w:fldChar w:fldCharType="separate"/>
        </w:r>
        <w:r w:rsidR="008546AA">
          <w:rPr>
            <w:noProof/>
            <w:webHidden/>
          </w:rPr>
          <w:t>6</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06" w:history="1">
        <w:r w:rsidR="008546AA" w:rsidRPr="00687F69">
          <w:rPr>
            <w:rStyle w:val="Hyperlink"/>
            <w:noProof/>
            <w:lang w:val="et-EE"/>
          </w:rPr>
          <w:t>1.1. Sissejuhatus</w:t>
        </w:r>
        <w:r w:rsidR="008546AA">
          <w:rPr>
            <w:noProof/>
            <w:webHidden/>
          </w:rPr>
          <w:tab/>
        </w:r>
        <w:r>
          <w:rPr>
            <w:noProof/>
            <w:webHidden/>
          </w:rPr>
          <w:fldChar w:fldCharType="begin"/>
        </w:r>
        <w:r w:rsidR="008546AA">
          <w:rPr>
            <w:noProof/>
            <w:webHidden/>
          </w:rPr>
          <w:instrText xml:space="preserve"> PAGEREF _Toc199692406 \h </w:instrText>
        </w:r>
        <w:r>
          <w:rPr>
            <w:noProof/>
            <w:webHidden/>
          </w:rPr>
        </w:r>
        <w:r>
          <w:rPr>
            <w:noProof/>
            <w:webHidden/>
          </w:rPr>
          <w:fldChar w:fldCharType="separate"/>
        </w:r>
        <w:r w:rsidR="008546AA">
          <w:rPr>
            <w:noProof/>
            <w:webHidden/>
          </w:rPr>
          <w:t>6</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07" w:history="1">
        <w:r w:rsidR="008546AA" w:rsidRPr="00687F69">
          <w:rPr>
            <w:rStyle w:val="Hyperlink"/>
            <w:noProof/>
            <w:lang w:val="et-EE"/>
          </w:rPr>
          <w:t>1.2. IPMC kui täitur</w:t>
        </w:r>
        <w:r w:rsidR="008546AA">
          <w:rPr>
            <w:noProof/>
            <w:webHidden/>
          </w:rPr>
          <w:tab/>
        </w:r>
        <w:r>
          <w:rPr>
            <w:noProof/>
            <w:webHidden/>
          </w:rPr>
          <w:fldChar w:fldCharType="begin"/>
        </w:r>
        <w:r w:rsidR="008546AA">
          <w:rPr>
            <w:noProof/>
            <w:webHidden/>
          </w:rPr>
          <w:instrText xml:space="preserve"> PAGEREF _Toc199692407 \h </w:instrText>
        </w:r>
        <w:r>
          <w:rPr>
            <w:noProof/>
            <w:webHidden/>
          </w:rPr>
        </w:r>
        <w:r>
          <w:rPr>
            <w:noProof/>
            <w:webHidden/>
          </w:rPr>
          <w:fldChar w:fldCharType="separate"/>
        </w:r>
        <w:r w:rsidR="008546AA">
          <w:rPr>
            <w:noProof/>
            <w:webHidden/>
          </w:rPr>
          <w:t>7</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08" w:history="1">
        <w:r w:rsidR="008546AA" w:rsidRPr="00687F69">
          <w:rPr>
            <w:rStyle w:val="Hyperlink"/>
            <w:noProof/>
            <w:lang w:val="et-EE"/>
          </w:rPr>
          <w:t>1.3. IPMC kui andur</w:t>
        </w:r>
        <w:r w:rsidR="008546AA">
          <w:rPr>
            <w:noProof/>
            <w:webHidden/>
          </w:rPr>
          <w:tab/>
        </w:r>
        <w:r>
          <w:rPr>
            <w:noProof/>
            <w:webHidden/>
          </w:rPr>
          <w:fldChar w:fldCharType="begin"/>
        </w:r>
        <w:r w:rsidR="008546AA">
          <w:rPr>
            <w:noProof/>
            <w:webHidden/>
          </w:rPr>
          <w:instrText xml:space="preserve"> PAGEREF _Toc199692408 \h </w:instrText>
        </w:r>
        <w:r>
          <w:rPr>
            <w:noProof/>
            <w:webHidden/>
          </w:rPr>
        </w:r>
        <w:r>
          <w:rPr>
            <w:noProof/>
            <w:webHidden/>
          </w:rPr>
          <w:fldChar w:fldCharType="separate"/>
        </w:r>
        <w:r w:rsidR="008546AA">
          <w:rPr>
            <w:noProof/>
            <w:webHidden/>
          </w:rPr>
          <w:t>8</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09" w:history="1">
        <w:r w:rsidR="008546AA" w:rsidRPr="00687F69">
          <w:rPr>
            <w:rStyle w:val="Hyperlink"/>
            <w:noProof/>
            <w:lang w:val="et-EE"/>
          </w:rPr>
          <w:t>1.4. IPMC erinevates rakendustes</w:t>
        </w:r>
        <w:r w:rsidR="008546AA">
          <w:rPr>
            <w:noProof/>
            <w:webHidden/>
          </w:rPr>
          <w:tab/>
        </w:r>
        <w:r>
          <w:rPr>
            <w:noProof/>
            <w:webHidden/>
          </w:rPr>
          <w:fldChar w:fldCharType="begin"/>
        </w:r>
        <w:r w:rsidR="008546AA">
          <w:rPr>
            <w:noProof/>
            <w:webHidden/>
          </w:rPr>
          <w:instrText xml:space="preserve"> PAGEREF _Toc199692409 \h </w:instrText>
        </w:r>
        <w:r>
          <w:rPr>
            <w:noProof/>
            <w:webHidden/>
          </w:rPr>
        </w:r>
        <w:r>
          <w:rPr>
            <w:noProof/>
            <w:webHidden/>
          </w:rPr>
          <w:fldChar w:fldCharType="separate"/>
        </w:r>
        <w:r w:rsidR="008546AA">
          <w:rPr>
            <w:noProof/>
            <w:webHidden/>
          </w:rPr>
          <w:t>8</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10" w:history="1">
        <w:r w:rsidR="008546AA" w:rsidRPr="00687F69">
          <w:rPr>
            <w:rStyle w:val="Hyperlink"/>
            <w:noProof/>
            <w:lang w:val="et-EE"/>
          </w:rPr>
          <w:t>1.4.1.</w:t>
        </w:r>
        <w:r w:rsidR="008546AA">
          <w:rPr>
            <w:rFonts w:cstheme="minorBidi"/>
            <w:noProof/>
            <w:sz w:val="22"/>
            <w:szCs w:val="22"/>
            <w:lang w:val="et-EE" w:eastAsia="ja-JP" w:bidi="ar-SA"/>
          </w:rPr>
          <w:tab/>
        </w:r>
        <w:r w:rsidR="008546AA" w:rsidRPr="00687F69">
          <w:rPr>
            <w:rStyle w:val="Hyperlink"/>
            <w:noProof/>
            <w:lang w:val="et-EE"/>
          </w:rPr>
          <w:t>Sissejuhatus</w:t>
        </w:r>
        <w:r w:rsidR="008546AA">
          <w:rPr>
            <w:noProof/>
            <w:webHidden/>
          </w:rPr>
          <w:tab/>
        </w:r>
        <w:r>
          <w:rPr>
            <w:noProof/>
            <w:webHidden/>
          </w:rPr>
          <w:fldChar w:fldCharType="begin"/>
        </w:r>
        <w:r w:rsidR="008546AA">
          <w:rPr>
            <w:noProof/>
            <w:webHidden/>
          </w:rPr>
          <w:instrText xml:space="preserve"> PAGEREF _Toc199692410 \h </w:instrText>
        </w:r>
        <w:r>
          <w:rPr>
            <w:noProof/>
            <w:webHidden/>
          </w:rPr>
        </w:r>
        <w:r>
          <w:rPr>
            <w:noProof/>
            <w:webHidden/>
          </w:rPr>
          <w:fldChar w:fldCharType="separate"/>
        </w:r>
        <w:r w:rsidR="008546AA">
          <w:rPr>
            <w:noProof/>
            <w:webHidden/>
          </w:rPr>
          <w:t>8</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11" w:history="1">
        <w:r w:rsidR="008546AA" w:rsidRPr="00687F69">
          <w:rPr>
            <w:rStyle w:val="Hyperlink"/>
            <w:noProof/>
            <w:lang w:val="et-EE"/>
          </w:rPr>
          <w:t>1.4.2.</w:t>
        </w:r>
        <w:r w:rsidR="008546AA">
          <w:rPr>
            <w:rFonts w:cstheme="minorBidi"/>
            <w:noProof/>
            <w:sz w:val="22"/>
            <w:szCs w:val="22"/>
            <w:lang w:val="et-EE" w:eastAsia="ja-JP" w:bidi="ar-SA"/>
          </w:rPr>
          <w:tab/>
        </w:r>
        <w:r w:rsidR="008546AA" w:rsidRPr="00687F69">
          <w:rPr>
            <w:rStyle w:val="Hyperlink"/>
            <w:noProof/>
            <w:lang w:val="et-EE"/>
          </w:rPr>
          <w:t>Erinevad aktuaatorid</w:t>
        </w:r>
        <w:r w:rsidR="008546AA">
          <w:rPr>
            <w:noProof/>
            <w:webHidden/>
          </w:rPr>
          <w:tab/>
        </w:r>
        <w:r>
          <w:rPr>
            <w:noProof/>
            <w:webHidden/>
          </w:rPr>
          <w:fldChar w:fldCharType="begin"/>
        </w:r>
        <w:r w:rsidR="008546AA">
          <w:rPr>
            <w:noProof/>
            <w:webHidden/>
          </w:rPr>
          <w:instrText xml:space="preserve"> PAGEREF _Toc199692411 \h </w:instrText>
        </w:r>
        <w:r>
          <w:rPr>
            <w:noProof/>
            <w:webHidden/>
          </w:rPr>
        </w:r>
        <w:r>
          <w:rPr>
            <w:noProof/>
            <w:webHidden/>
          </w:rPr>
          <w:fldChar w:fldCharType="separate"/>
        </w:r>
        <w:r w:rsidR="008546AA">
          <w:rPr>
            <w:noProof/>
            <w:webHidden/>
          </w:rPr>
          <w:t>10</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12" w:history="1">
        <w:r w:rsidR="008546AA" w:rsidRPr="00687F69">
          <w:rPr>
            <w:rStyle w:val="Hyperlink"/>
            <w:noProof/>
            <w:lang w:val="et-EE"/>
          </w:rPr>
          <w:t>1.4.3.</w:t>
        </w:r>
        <w:r w:rsidR="008546AA">
          <w:rPr>
            <w:rFonts w:cstheme="minorBidi"/>
            <w:noProof/>
            <w:sz w:val="22"/>
            <w:szCs w:val="22"/>
            <w:lang w:val="et-EE" w:eastAsia="ja-JP" w:bidi="ar-SA"/>
          </w:rPr>
          <w:tab/>
        </w:r>
        <w:r w:rsidR="008546AA" w:rsidRPr="00687F69">
          <w:rPr>
            <w:rStyle w:val="Hyperlink"/>
            <w:noProof/>
            <w:lang w:val="et-EE"/>
          </w:rPr>
          <w:t>Aktuaatorite kasutamine robootikas</w:t>
        </w:r>
        <w:r w:rsidR="008546AA">
          <w:rPr>
            <w:noProof/>
            <w:webHidden/>
          </w:rPr>
          <w:tab/>
        </w:r>
        <w:r>
          <w:rPr>
            <w:noProof/>
            <w:webHidden/>
          </w:rPr>
          <w:fldChar w:fldCharType="begin"/>
        </w:r>
        <w:r w:rsidR="008546AA">
          <w:rPr>
            <w:noProof/>
            <w:webHidden/>
          </w:rPr>
          <w:instrText xml:space="preserve"> PAGEREF _Toc199692412 \h </w:instrText>
        </w:r>
        <w:r>
          <w:rPr>
            <w:noProof/>
            <w:webHidden/>
          </w:rPr>
        </w:r>
        <w:r>
          <w:rPr>
            <w:noProof/>
            <w:webHidden/>
          </w:rPr>
          <w:fldChar w:fldCharType="separate"/>
        </w:r>
        <w:r w:rsidR="008546AA">
          <w:rPr>
            <w:noProof/>
            <w:webHidden/>
          </w:rPr>
          <w:t>12</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13" w:history="1">
        <w:r w:rsidR="008546AA" w:rsidRPr="00687F69">
          <w:rPr>
            <w:rStyle w:val="Hyperlink"/>
            <w:noProof/>
            <w:lang w:val="et-EE"/>
          </w:rPr>
          <w:t>1.4.4.</w:t>
        </w:r>
        <w:r w:rsidR="008546AA">
          <w:rPr>
            <w:rFonts w:cstheme="minorBidi"/>
            <w:noProof/>
            <w:sz w:val="22"/>
            <w:szCs w:val="22"/>
            <w:lang w:val="et-EE" w:eastAsia="ja-JP" w:bidi="ar-SA"/>
          </w:rPr>
          <w:tab/>
        </w:r>
        <w:r w:rsidR="008546AA" w:rsidRPr="00687F69">
          <w:rPr>
            <w:rStyle w:val="Hyperlink"/>
            <w:noProof/>
            <w:lang w:val="et-EE"/>
          </w:rPr>
          <w:t>Aktuaatorite kasutamine meditsiinis</w:t>
        </w:r>
        <w:r w:rsidR="008546AA">
          <w:rPr>
            <w:noProof/>
            <w:webHidden/>
          </w:rPr>
          <w:tab/>
        </w:r>
        <w:r>
          <w:rPr>
            <w:noProof/>
            <w:webHidden/>
          </w:rPr>
          <w:fldChar w:fldCharType="begin"/>
        </w:r>
        <w:r w:rsidR="008546AA">
          <w:rPr>
            <w:noProof/>
            <w:webHidden/>
          </w:rPr>
          <w:instrText xml:space="preserve"> PAGEREF _Toc199692413 \h </w:instrText>
        </w:r>
        <w:r>
          <w:rPr>
            <w:noProof/>
            <w:webHidden/>
          </w:rPr>
        </w:r>
        <w:r>
          <w:rPr>
            <w:noProof/>
            <w:webHidden/>
          </w:rPr>
          <w:fldChar w:fldCharType="separate"/>
        </w:r>
        <w:r w:rsidR="008546AA">
          <w:rPr>
            <w:noProof/>
            <w:webHidden/>
          </w:rPr>
          <w:t>14</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14" w:history="1">
        <w:r w:rsidR="008546AA" w:rsidRPr="00687F69">
          <w:rPr>
            <w:rStyle w:val="Hyperlink"/>
            <w:noProof/>
            <w:lang w:val="et-EE" w:eastAsia="ja-JP"/>
          </w:rPr>
          <w:t>1.4.5.</w:t>
        </w:r>
        <w:r w:rsidR="008546AA">
          <w:rPr>
            <w:rFonts w:cstheme="minorBidi"/>
            <w:noProof/>
            <w:sz w:val="22"/>
            <w:szCs w:val="22"/>
            <w:lang w:val="et-EE" w:eastAsia="ja-JP" w:bidi="ar-SA"/>
          </w:rPr>
          <w:tab/>
        </w:r>
        <w:r w:rsidR="008546AA" w:rsidRPr="00687F69">
          <w:rPr>
            <w:rStyle w:val="Hyperlink"/>
            <w:noProof/>
            <w:lang w:val="et-EE" w:eastAsia="ja-JP"/>
          </w:rPr>
          <w:t>Integreeritud aktuaator-sensorsüsteemid</w:t>
        </w:r>
        <w:r w:rsidR="008546AA">
          <w:rPr>
            <w:noProof/>
            <w:webHidden/>
          </w:rPr>
          <w:tab/>
        </w:r>
        <w:r>
          <w:rPr>
            <w:noProof/>
            <w:webHidden/>
          </w:rPr>
          <w:fldChar w:fldCharType="begin"/>
        </w:r>
        <w:r w:rsidR="008546AA">
          <w:rPr>
            <w:noProof/>
            <w:webHidden/>
          </w:rPr>
          <w:instrText xml:space="preserve"> PAGEREF _Toc199692414 \h </w:instrText>
        </w:r>
        <w:r>
          <w:rPr>
            <w:noProof/>
            <w:webHidden/>
          </w:rPr>
        </w:r>
        <w:r>
          <w:rPr>
            <w:noProof/>
            <w:webHidden/>
          </w:rPr>
          <w:fldChar w:fldCharType="separate"/>
        </w:r>
        <w:r w:rsidR="008546AA">
          <w:rPr>
            <w:noProof/>
            <w:webHidden/>
          </w:rPr>
          <w:t>15</w:t>
        </w:r>
        <w:r>
          <w:rPr>
            <w:noProof/>
            <w:webHidden/>
          </w:rPr>
          <w:fldChar w:fldCharType="end"/>
        </w:r>
      </w:hyperlink>
    </w:p>
    <w:p w:rsidR="008546AA" w:rsidRDefault="00AB079D" w:rsidP="008546AA">
      <w:pPr>
        <w:pStyle w:val="TOC1"/>
        <w:tabs>
          <w:tab w:val="left" w:pos="480"/>
          <w:tab w:val="right" w:leader="dot" w:pos="8777"/>
        </w:tabs>
        <w:spacing w:line="360" w:lineRule="auto"/>
        <w:rPr>
          <w:rFonts w:cstheme="minorBidi"/>
          <w:noProof/>
          <w:sz w:val="22"/>
          <w:szCs w:val="22"/>
          <w:lang w:val="et-EE" w:eastAsia="ja-JP" w:bidi="ar-SA"/>
        </w:rPr>
      </w:pPr>
      <w:hyperlink w:anchor="_Toc199692415" w:history="1">
        <w:r w:rsidR="008546AA" w:rsidRPr="00687F69">
          <w:rPr>
            <w:rStyle w:val="Hyperlink"/>
            <w:noProof/>
          </w:rPr>
          <w:t>2.</w:t>
        </w:r>
        <w:r w:rsidR="008546AA">
          <w:rPr>
            <w:rFonts w:cstheme="minorBidi"/>
            <w:noProof/>
            <w:sz w:val="22"/>
            <w:szCs w:val="22"/>
            <w:lang w:val="et-EE" w:eastAsia="ja-JP" w:bidi="ar-SA"/>
          </w:rPr>
          <w:tab/>
        </w:r>
        <w:r w:rsidR="008546AA" w:rsidRPr="00687F69">
          <w:rPr>
            <w:rStyle w:val="Hyperlink"/>
            <w:noProof/>
          </w:rPr>
          <w:t>ISETUNDLIK TÄITUR</w:t>
        </w:r>
        <w:r w:rsidR="008546AA">
          <w:rPr>
            <w:noProof/>
            <w:webHidden/>
          </w:rPr>
          <w:tab/>
        </w:r>
        <w:r>
          <w:rPr>
            <w:noProof/>
            <w:webHidden/>
          </w:rPr>
          <w:fldChar w:fldCharType="begin"/>
        </w:r>
        <w:r w:rsidR="008546AA">
          <w:rPr>
            <w:noProof/>
            <w:webHidden/>
          </w:rPr>
          <w:instrText xml:space="preserve"> PAGEREF _Toc199692415 \h </w:instrText>
        </w:r>
        <w:r>
          <w:rPr>
            <w:noProof/>
            <w:webHidden/>
          </w:rPr>
        </w:r>
        <w:r>
          <w:rPr>
            <w:noProof/>
            <w:webHidden/>
          </w:rPr>
          <w:fldChar w:fldCharType="separate"/>
        </w:r>
        <w:r w:rsidR="008546AA">
          <w:rPr>
            <w:noProof/>
            <w:webHidden/>
          </w:rPr>
          <w:t>18</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16" w:history="1">
        <w:r w:rsidR="008546AA" w:rsidRPr="00687F69">
          <w:rPr>
            <w:rStyle w:val="Hyperlink"/>
            <w:noProof/>
            <w:lang w:val="et-EE"/>
          </w:rPr>
          <w:t>2.1. Sissejuhatus</w:t>
        </w:r>
        <w:r w:rsidR="008546AA">
          <w:rPr>
            <w:noProof/>
            <w:webHidden/>
          </w:rPr>
          <w:tab/>
        </w:r>
        <w:r>
          <w:rPr>
            <w:noProof/>
            <w:webHidden/>
          </w:rPr>
          <w:fldChar w:fldCharType="begin"/>
        </w:r>
        <w:r w:rsidR="008546AA">
          <w:rPr>
            <w:noProof/>
            <w:webHidden/>
          </w:rPr>
          <w:instrText xml:space="preserve"> PAGEREF _Toc199692416 \h </w:instrText>
        </w:r>
        <w:r>
          <w:rPr>
            <w:noProof/>
            <w:webHidden/>
          </w:rPr>
        </w:r>
        <w:r>
          <w:rPr>
            <w:noProof/>
            <w:webHidden/>
          </w:rPr>
          <w:fldChar w:fldCharType="separate"/>
        </w:r>
        <w:r w:rsidR="008546AA">
          <w:rPr>
            <w:noProof/>
            <w:webHidden/>
          </w:rPr>
          <w:t>18</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17" w:history="1">
        <w:r w:rsidR="008546AA" w:rsidRPr="00687F69">
          <w:rPr>
            <w:rStyle w:val="Hyperlink"/>
            <w:noProof/>
            <w:lang w:val="et-EE"/>
          </w:rPr>
          <w:t>2.2. Isetundlik IPMC täitur</w:t>
        </w:r>
        <w:r w:rsidR="008546AA">
          <w:rPr>
            <w:noProof/>
            <w:webHidden/>
          </w:rPr>
          <w:tab/>
        </w:r>
        <w:r>
          <w:rPr>
            <w:noProof/>
            <w:webHidden/>
          </w:rPr>
          <w:fldChar w:fldCharType="begin"/>
        </w:r>
        <w:r w:rsidR="008546AA">
          <w:rPr>
            <w:noProof/>
            <w:webHidden/>
          </w:rPr>
          <w:instrText xml:space="preserve"> PAGEREF _Toc199692417 \h </w:instrText>
        </w:r>
        <w:r>
          <w:rPr>
            <w:noProof/>
            <w:webHidden/>
          </w:rPr>
        </w:r>
        <w:r>
          <w:rPr>
            <w:noProof/>
            <w:webHidden/>
          </w:rPr>
          <w:fldChar w:fldCharType="separate"/>
        </w:r>
        <w:r w:rsidR="008546AA">
          <w:rPr>
            <w:noProof/>
            <w:webHidden/>
          </w:rPr>
          <w:t>18</w:t>
        </w:r>
        <w:r>
          <w:rPr>
            <w:noProof/>
            <w:webHidden/>
          </w:rPr>
          <w:fldChar w:fldCharType="end"/>
        </w:r>
      </w:hyperlink>
    </w:p>
    <w:p w:rsidR="008546AA" w:rsidRDefault="00AB079D" w:rsidP="008546AA">
      <w:pPr>
        <w:pStyle w:val="TOC1"/>
        <w:tabs>
          <w:tab w:val="left" w:pos="480"/>
          <w:tab w:val="right" w:leader="dot" w:pos="8777"/>
        </w:tabs>
        <w:spacing w:line="360" w:lineRule="auto"/>
        <w:rPr>
          <w:rFonts w:cstheme="minorBidi"/>
          <w:noProof/>
          <w:sz w:val="22"/>
          <w:szCs w:val="22"/>
          <w:lang w:val="et-EE" w:eastAsia="ja-JP" w:bidi="ar-SA"/>
        </w:rPr>
      </w:pPr>
      <w:hyperlink w:anchor="_Toc199692418" w:history="1">
        <w:r w:rsidR="008546AA" w:rsidRPr="00687F69">
          <w:rPr>
            <w:rStyle w:val="Hyperlink"/>
            <w:noProof/>
          </w:rPr>
          <w:t>3.</w:t>
        </w:r>
        <w:r w:rsidR="008546AA">
          <w:rPr>
            <w:rFonts w:cstheme="minorBidi"/>
            <w:noProof/>
            <w:sz w:val="22"/>
            <w:szCs w:val="22"/>
            <w:lang w:val="et-EE" w:eastAsia="ja-JP" w:bidi="ar-SA"/>
          </w:rPr>
          <w:tab/>
        </w:r>
        <w:r w:rsidR="008546AA" w:rsidRPr="00687F69">
          <w:rPr>
            <w:rStyle w:val="Hyperlink"/>
            <w:noProof/>
          </w:rPr>
          <w:t>ÜLESANDE PÜSTITUS JA EKSPERIMENTIDE ÜLESEHITUS</w:t>
        </w:r>
        <w:r w:rsidR="008546AA">
          <w:rPr>
            <w:noProof/>
            <w:webHidden/>
          </w:rPr>
          <w:tab/>
        </w:r>
        <w:r>
          <w:rPr>
            <w:noProof/>
            <w:webHidden/>
          </w:rPr>
          <w:fldChar w:fldCharType="begin"/>
        </w:r>
        <w:r w:rsidR="008546AA">
          <w:rPr>
            <w:noProof/>
            <w:webHidden/>
          </w:rPr>
          <w:instrText xml:space="preserve"> PAGEREF _Toc199692418 \h </w:instrText>
        </w:r>
        <w:r>
          <w:rPr>
            <w:noProof/>
            <w:webHidden/>
          </w:rPr>
        </w:r>
        <w:r>
          <w:rPr>
            <w:noProof/>
            <w:webHidden/>
          </w:rPr>
          <w:fldChar w:fldCharType="separate"/>
        </w:r>
        <w:r w:rsidR="008546AA">
          <w:rPr>
            <w:noProof/>
            <w:webHidden/>
          </w:rPr>
          <w:t>21</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19" w:history="1">
        <w:r w:rsidR="008546AA" w:rsidRPr="00687F69">
          <w:rPr>
            <w:rStyle w:val="Hyperlink"/>
            <w:noProof/>
            <w:lang w:val="et-EE"/>
          </w:rPr>
          <w:t>3.1. Töö käik</w:t>
        </w:r>
        <w:r w:rsidR="008546AA">
          <w:rPr>
            <w:noProof/>
            <w:webHidden/>
          </w:rPr>
          <w:tab/>
        </w:r>
        <w:r>
          <w:rPr>
            <w:noProof/>
            <w:webHidden/>
          </w:rPr>
          <w:fldChar w:fldCharType="begin"/>
        </w:r>
        <w:r w:rsidR="008546AA">
          <w:rPr>
            <w:noProof/>
            <w:webHidden/>
          </w:rPr>
          <w:instrText xml:space="preserve"> PAGEREF _Toc199692419 \h </w:instrText>
        </w:r>
        <w:r>
          <w:rPr>
            <w:noProof/>
            <w:webHidden/>
          </w:rPr>
        </w:r>
        <w:r>
          <w:rPr>
            <w:noProof/>
            <w:webHidden/>
          </w:rPr>
          <w:fldChar w:fldCharType="separate"/>
        </w:r>
        <w:r w:rsidR="008546AA">
          <w:rPr>
            <w:noProof/>
            <w:webHidden/>
          </w:rPr>
          <w:t>21</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0" w:history="1">
        <w:r w:rsidR="008546AA" w:rsidRPr="00687F69">
          <w:rPr>
            <w:rStyle w:val="Hyperlink"/>
            <w:noProof/>
            <w:lang w:val="et-EE"/>
          </w:rPr>
          <w:t>3.2. Esialgne ülesanne</w:t>
        </w:r>
        <w:r w:rsidR="008546AA">
          <w:rPr>
            <w:noProof/>
            <w:webHidden/>
          </w:rPr>
          <w:tab/>
        </w:r>
        <w:r>
          <w:rPr>
            <w:noProof/>
            <w:webHidden/>
          </w:rPr>
          <w:fldChar w:fldCharType="begin"/>
        </w:r>
        <w:r w:rsidR="008546AA">
          <w:rPr>
            <w:noProof/>
            <w:webHidden/>
          </w:rPr>
          <w:instrText xml:space="preserve"> PAGEREF _Toc199692420 \h </w:instrText>
        </w:r>
        <w:r>
          <w:rPr>
            <w:noProof/>
            <w:webHidden/>
          </w:rPr>
        </w:r>
        <w:r>
          <w:rPr>
            <w:noProof/>
            <w:webHidden/>
          </w:rPr>
          <w:fldChar w:fldCharType="separate"/>
        </w:r>
        <w:r w:rsidR="008546AA">
          <w:rPr>
            <w:noProof/>
            <w:webHidden/>
          </w:rPr>
          <w:t>22</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1" w:history="1">
        <w:r w:rsidR="008546AA" w:rsidRPr="00687F69">
          <w:rPr>
            <w:rStyle w:val="Hyperlink"/>
            <w:noProof/>
            <w:lang w:val="et-EE"/>
          </w:rPr>
          <w:t>3.3. Muudatused ülesandes</w:t>
        </w:r>
        <w:r w:rsidR="008546AA">
          <w:rPr>
            <w:noProof/>
            <w:webHidden/>
          </w:rPr>
          <w:tab/>
        </w:r>
        <w:r>
          <w:rPr>
            <w:noProof/>
            <w:webHidden/>
          </w:rPr>
          <w:fldChar w:fldCharType="begin"/>
        </w:r>
        <w:r w:rsidR="008546AA">
          <w:rPr>
            <w:noProof/>
            <w:webHidden/>
          </w:rPr>
          <w:instrText xml:space="preserve"> PAGEREF _Toc199692421 \h </w:instrText>
        </w:r>
        <w:r>
          <w:rPr>
            <w:noProof/>
            <w:webHidden/>
          </w:rPr>
        </w:r>
        <w:r>
          <w:rPr>
            <w:noProof/>
            <w:webHidden/>
          </w:rPr>
          <w:fldChar w:fldCharType="separate"/>
        </w:r>
        <w:r w:rsidR="008546AA">
          <w:rPr>
            <w:noProof/>
            <w:webHidden/>
          </w:rPr>
          <w:t>24</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2" w:history="1">
        <w:r w:rsidR="008546AA" w:rsidRPr="00687F69">
          <w:rPr>
            <w:rStyle w:val="Hyperlink"/>
            <w:noProof/>
            <w:lang w:val="et-EE"/>
          </w:rPr>
          <w:t>3.4. Lõplik ülesande püstitus</w:t>
        </w:r>
        <w:r w:rsidR="008546AA">
          <w:rPr>
            <w:noProof/>
            <w:webHidden/>
          </w:rPr>
          <w:tab/>
        </w:r>
        <w:r>
          <w:rPr>
            <w:noProof/>
            <w:webHidden/>
          </w:rPr>
          <w:fldChar w:fldCharType="begin"/>
        </w:r>
        <w:r w:rsidR="008546AA">
          <w:rPr>
            <w:noProof/>
            <w:webHidden/>
          </w:rPr>
          <w:instrText xml:space="preserve"> PAGEREF _Toc199692422 \h </w:instrText>
        </w:r>
        <w:r>
          <w:rPr>
            <w:noProof/>
            <w:webHidden/>
          </w:rPr>
        </w:r>
        <w:r>
          <w:rPr>
            <w:noProof/>
            <w:webHidden/>
          </w:rPr>
          <w:fldChar w:fldCharType="separate"/>
        </w:r>
        <w:r w:rsidR="008546AA">
          <w:rPr>
            <w:noProof/>
            <w:webHidden/>
          </w:rPr>
          <w:t>26</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3" w:history="1">
        <w:r w:rsidR="008546AA" w:rsidRPr="00687F69">
          <w:rPr>
            <w:rStyle w:val="Hyperlink"/>
            <w:noProof/>
            <w:lang w:val="et-EE"/>
          </w:rPr>
          <w:t>3.5. Katseseade</w:t>
        </w:r>
        <w:r w:rsidR="008546AA">
          <w:rPr>
            <w:noProof/>
            <w:webHidden/>
          </w:rPr>
          <w:tab/>
        </w:r>
        <w:r>
          <w:rPr>
            <w:noProof/>
            <w:webHidden/>
          </w:rPr>
          <w:fldChar w:fldCharType="begin"/>
        </w:r>
        <w:r w:rsidR="008546AA">
          <w:rPr>
            <w:noProof/>
            <w:webHidden/>
          </w:rPr>
          <w:instrText xml:space="preserve"> PAGEREF _Toc199692423 \h </w:instrText>
        </w:r>
        <w:r>
          <w:rPr>
            <w:noProof/>
            <w:webHidden/>
          </w:rPr>
        </w:r>
        <w:r>
          <w:rPr>
            <w:noProof/>
            <w:webHidden/>
          </w:rPr>
          <w:fldChar w:fldCharType="separate"/>
        </w:r>
        <w:r w:rsidR="008546AA">
          <w:rPr>
            <w:noProof/>
            <w:webHidden/>
          </w:rPr>
          <w:t>27</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4" w:history="1">
        <w:r w:rsidR="008546AA" w:rsidRPr="00687F69">
          <w:rPr>
            <w:rStyle w:val="Hyperlink"/>
            <w:noProof/>
            <w:lang w:val="et-EE"/>
          </w:rPr>
          <w:t>3.6. Tarkvara</w:t>
        </w:r>
        <w:r w:rsidR="008546AA">
          <w:rPr>
            <w:noProof/>
            <w:webHidden/>
          </w:rPr>
          <w:tab/>
        </w:r>
        <w:r>
          <w:rPr>
            <w:noProof/>
            <w:webHidden/>
          </w:rPr>
          <w:fldChar w:fldCharType="begin"/>
        </w:r>
        <w:r w:rsidR="008546AA">
          <w:rPr>
            <w:noProof/>
            <w:webHidden/>
          </w:rPr>
          <w:instrText xml:space="preserve"> PAGEREF _Toc199692424 \h </w:instrText>
        </w:r>
        <w:r>
          <w:rPr>
            <w:noProof/>
            <w:webHidden/>
          </w:rPr>
        </w:r>
        <w:r>
          <w:rPr>
            <w:noProof/>
            <w:webHidden/>
          </w:rPr>
          <w:fldChar w:fldCharType="separate"/>
        </w:r>
        <w:r w:rsidR="008546AA">
          <w:rPr>
            <w:noProof/>
            <w:webHidden/>
          </w:rPr>
          <w:t>29</w:t>
        </w:r>
        <w:r>
          <w:rPr>
            <w:noProof/>
            <w:webHidden/>
          </w:rPr>
          <w:fldChar w:fldCharType="end"/>
        </w:r>
      </w:hyperlink>
    </w:p>
    <w:p w:rsidR="008546AA" w:rsidRDefault="00AB079D" w:rsidP="008546AA">
      <w:pPr>
        <w:pStyle w:val="TOC1"/>
        <w:tabs>
          <w:tab w:val="left" w:pos="480"/>
          <w:tab w:val="right" w:leader="dot" w:pos="8777"/>
        </w:tabs>
        <w:spacing w:line="360" w:lineRule="auto"/>
        <w:rPr>
          <w:rFonts w:cstheme="minorBidi"/>
          <w:noProof/>
          <w:sz w:val="22"/>
          <w:szCs w:val="22"/>
          <w:lang w:val="et-EE" w:eastAsia="ja-JP" w:bidi="ar-SA"/>
        </w:rPr>
      </w:pPr>
      <w:hyperlink w:anchor="_Toc199692425" w:history="1">
        <w:r w:rsidR="008546AA" w:rsidRPr="00687F69">
          <w:rPr>
            <w:rStyle w:val="Hyperlink"/>
            <w:noProof/>
            <w:lang w:val="et-EE"/>
          </w:rPr>
          <w:t>4.</w:t>
        </w:r>
        <w:r w:rsidR="008546AA">
          <w:rPr>
            <w:rFonts w:cstheme="minorBidi"/>
            <w:noProof/>
            <w:sz w:val="22"/>
            <w:szCs w:val="22"/>
            <w:lang w:val="et-EE" w:eastAsia="ja-JP" w:bidi="ar-SA"/>
          </w:rPr>
          <w:tab/>
        </w:r>
        <w:r w:rsidR="008546AA" w:rsidRPr="00687F69">
          <w:rPr>
            <w:rStyle w:val="Hyperlink"/>
            <w:noProof/>
            <w:lang w:val="et-EE"/>
          </w:rPr>
          <w:t>MÕÕTMISTULEMUSED JA ANALÜÜS</w:t>
        </w:r>
        <w:r w:rsidR="008546AA">
          <w:rPr>
            <w:noProof/>
            <w:webHidden/>
          </w:rPr>
          <w:tab/>
        </w:r>
        <w:r>
          <w:rPr>
            <w:noProof/>
            <w:webHidden/>
          </w:rPr>
          <w:fldChar w:fldCharType="begin"/>
        </w:r>
        <w:r w:rsidR="008546AA">
          <w:rPr>
            <w:noProof/>
            <w:webHidden/>
          </w:rPr>
          <w:instrText xml:space="preserve"> PAGEREF _Toc199692425 \h </w:instrText>
        </w:r>
        <w:r>
          <w:rPr>
            <w:noProof/>
            <w:webHidden/>
          </w:rPr>
        </w:r>
        <w:r>
          <w:rPr>
            <w:noProof/>
            <w:webHidden/>
          </w:rPr>
          <w:fldChar w:fldCharType="separate"/>
        </w:r>
        <w:r w:rsidR="008546AA">
          <w:rPr>
            <w:noProof/>
            <w:webHidden/>
          </w:rPr>
          <w:t>32</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6" w:history="1">
        <w:r w:rsidR="008546AA" w:rsidRPr="00687F69">
          <w:rPr>
            <w:rStyle w:val="Hyperlink"/>
            <w:noProof/>
            <w:lang w:val="et-EE"/>
          </w:rPr>
          <w:t>4.1. Mõõtmistulemuste interpreteerimine</w:t>
        </w:r>
        <w:r w:rsidR="008546AA">
          <w:rPr>
            <w:noProof/>
            <w:webHidden/>
          </w:rPr>
          <w:tab/>
        </w:r>
        <w:r>
          <w:rPr>
            <w:noProof/>
            <w:webHidden/>
          </w:rPr>
          <w:fldChar w:fldCharType="begin"/>
        </w:r>
        <w:r w:rsidR="008546AA">
          <w:rPr>
            <w:noProof/>
            <w:webHidden/>
          </w:rPr>
          <w:instrText xml:space="preserve"> PAGEREF _Toc199692426 \h </w:instrText>
        </w:r>
        <w:r>
          <w:rPr>
            <w:noProof/>
            <w:webHidden/>
          </w:rPr>
        </w:r>
        <w:r>
          <w:rPr>
            <w:noProof/>
            <w:webHidden/>
          </w:rPr>
          <w:fldChar w:fldCharType="separate"/>
        </w:r>
        <w:r w:rsidR="008546AA">
          <w:rPr>
            <w:noProof/>
            <w:webHidden/>
          </w:rPr>
          <w:t>32</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27" w:history="1">
        <w:r w:rsidR="008546AA" w:rsidRPr="00687F69">
          <w:rPr>
            <w:rStyle w:val="Hyperlink"/>
            <w:noProof/>
            <w:lang w:val="et-EE"/>
          </w:rPr>
          <w:t>4.1.1.</w:t>
        </w:r>
        <w:r w:rsidR="008546AA">
          <w:rPr>
            <w:rFonts w:cstheme="minorBidi"/>
            <w:noProof/>
            <w:sz w:val="22"/>
            <w:szCs w:val="22"/>
            <w:lang w:val="et-EE" w:eastAsia="ja-JP" w:bidi="ar-SA"/>
          </w:rPr>
          <w:tab/>
        </w:r>
        <w:r w:rsidR="008546AA" w:rsidRPr="00687F69">
          <w:rPr>
            <w:rStyle w:val="Hyperlink"/>
            <w:noProof/>
            <w:lang w:val="et-EE"/>
          </w:rPr>
          <w:t>Alaliskomponendi käitumine</w:t>
        </w:r>
        <w:r w:rsidR="008546AA">
          <w:rPr>
            <w:noProof/>
            <w:webHidden/>
          </w:rPr>
          <w:tab/>
        </w:r>
        <w:r>
          <w:rPr>
            <w:noProof/>
            <w:webHidden/>
          </w:rPr>
          <w:fldChar w:fldCharType="begin"/>
        </w:r>
        <w:r w:rsidR="008546AA">
          <w:rPr>
            <w:noProof/>
            <w:webHidden/>
          </w:rPr>
          <w:instrText xml:space="preserve"> PAGEREF _Toc199692427 \h </w:instrText>
        </w:r>
        <w:r>
          <w:rPr>
            <w:noProof/>
            <w:webHidden/>
          </w:rPr>
        </w:r>
        <w:r>
          <w:rPr>
            <w:noProof/>
            <w:webHidden/>
          </w:rPr>
          <w:fldChar w:fldCharType="separate"/>
        </w:r>
        <w:r w:rsidR="008546AA">
          <w:rPr>
            <w:noProof/>
            <w:webHidden/>
          </w:rPr>
          <w:t>33</w:t>
        </w:r>
        <w:r>
          <w:rPr>
            <w:noProof/>
            <w:webHidden/>
          </w:rPr>
          <w:fldChar w:fldCharType="end"/>
        </w:r>
      </w:hyperlink>
    </w:p>
    <w:p w:rsidR="008546AA" w:rsidRDefault="00AB079D" w:rsidP="008546AA">
      <w:pPr>
        <w:pStyle w:val="TOC3"/>
        <w:rPr>
          <w:rFonts w:cstheme="minorBidi"/>
          <w:noProof/>
          <w:sz w:val="22"/>
          <w:szCs w:val="22"/>
          <w:lang w:val="et-EE" w:eastAsia="ja-JP" w:bidi="ar-SA"/>
        </w:rPr>
      </w:pPr>
      <w:hyperlink w:anchor="_Toc199692428" w:history="1">
        <w:r w:rsidR="008546AA" w:rsidRPr="00687F69">
          <w:rPr>
            <w:rStyle w:val="Hyperlink"/>
            <w:noProof/>
            <w:lang w:val="et-EE"/>
          </w:rPr>
          <w:t>4.1.2.</w:t>
        </w:r>
        <w:r w:rsidR="008546AA">
          <w:rPr>
            <w:rFonts w:cstheme="minorBidi"/>
            <w:noProof/>
            <w:sz w:val="22"/>
            <w:szCs w:val="22"/>
            <w:lang w:val="et-EE" w:eastAsia="ja-JP" w:bidi="ar-SA"/>
          </w:rPr>
          <w:tab/>
        </w:r>
        <w:r w:rsidR="008546AA" w:rsidRPr="00687F69">
          <w:rPr>
            <w:rStyle w:val="Hyperlink"/>
            <w:noProof/>
            <w:lang w:val="et-EE"/>
          </w:rPr>
          <w:t>Vahelduvkomponendi käitumine</w:t>
        </w:r>
        <w:r w:rsidR="008546AA">
          <w:rPr>
            <w:noProof/>
            <w:webHidden/>
          </w:rPr>
          <w:tab/>
        </w:r>
        <w:r>
          <w:rPr>
            <w:noProof/>
            <w:webHidden/>
          </w:rPr>
          <w:fldChar w:fldCharType="begin"/>
        </w:r>
        <w:r w:rsidR="008546AA">
          <w:rPr>
            <w:noProof/>
            <w:webHidden/>
          </w:rPr>
          <w:instrText xml:space="preserve"> PAGEREF _Toc199692428 \h </w:instrText>
        </w:r>
        <w:r>
          <w:rPr>
            <w:noProof/>
            <w:webHidden/>
          </w:rPr>
        </w:r>
        <w:r>
          <w:rPr>
            <w:noProof/>
            <w:webHidden/>
          </w:rPr>
          <w:fldChar w:fldCharType="separate"/>
        </w:r>
        <w:r w:rsidR="008546AA">
          <w:rPr>
            <w:noProof/>
            <w:webHidden/>
          </w:rPr>
          <w:t>33</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29" w:history="1">
        <w:r w:rsidR="008546AA" w:rsidRPr="00687F69">
          <w:rPr>
            <w:rStyle w:val="Hyperlink"/>
            <w:noProof/>
            <w:lang w:val="et-EE"/>
          </w:rPr>
          <w:t>4.2. Tulemused tõkete erinevatel kaugustel</w:t>
        </w:r>
        <w:r w:rsidR="008546AA">
          <w:rPr>
            <w:noProof/>
            <w:webHidden/>
          </w:rPr>
          <w:tab/>
        </w:r>
        <w:r>
          <w:rPr>
            <w:noProof/>
            <w:webHidden/>
          </w:rPr>
          <w:fldChar w:fldCharType="begin"/>
        </w:r>
        <w:r w:rsidR="008546AA">
          <w:rPr>
            <w:noProof/>
            <w:webHidden/>
          </w:rPr>
          <w:instrText xml:space="preserve"> PAGEREF _Toc199692429 \h </w:instrText>
        </w:r>
        <w:r>
          <w:rPr>
            <w:noProof/>
            <w:webHidden/>
          </w:rPr>
        </w:r>
        <w:r>
          <w:rPr>
            <w:noProof/>
            <w:webHidden/>
          </w:rPr>
          <w:fldChar w:fldCharType="separate"/>
        </w:r>
        <w:r w:rsidR="008546AA">
          <w:rPr>
            <w:noProof/>
            <w:webHidden/>
          </w:rPr>
          <w:t>34</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0" w:history="1">
        <w:r w:rsidR="008546AA" w:rsidRPr="00687F69">
          <w:rPr>
            <w:rStyle w:val="Hyperlink"/>
            <w:noProof/>
            <w:lang w:val="et-EE"/>
          </w:rPr>
          <w:t>4.3. Tulemused erinevatel siinuse sagedustel</w:t>
        </w:r>
        <w:r w:rsidR="008546AA">
          <w:rPr>
            <w:noProof/>
            <w:webHidden/>
          </w:rPr>
          <w:tab/>
        </w:r>
        <w:r>
          <w:rPr>
            <w:noProof/>
            <w:webHidden/>
          </w:rPr>
          <w:fldChar w:fldCharType="begin"/>
        </w:r>
        <w:r w:rsidR="008546AA">
          <w:rPr>
            <w:noProof/>
            <w:webHidden/>
          </w:rPr>
          <w:instrText xml:space="preserve"> PAGEREF _Toc199692430 \h </w:instrText>
        </w:r>
        <w:r>
          <w:rPr>
            <w:noProof/>
            <w:webHidden/>
          </w:rPr>
        </w:r>
        <w:r>
          <w:rPr>
            <w:noProof/>
            <w:webHidden/>
          </w:rPr>
          <w:fldChar w:fldCharType="separate"/>
        </w:r>
        <w:r w:rsidR="008546AA">
          <w:rPr>
            <w:noProof/>
            <w:webHidden/>
          </w:rPr>
          <w:t>36</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1" w:history="1">
        <w:r w:rsidR="008546AA" w:rsidRPr="00687F69">
          <w:rPr>
            <w:rStyle w:val="Hyperlink"/>
            <w:noProof/>
            <w:lang w:val="et-EE"/>
          </w:rPr>
          <w:t>4.4. Erinevad materjalid</w:t>
        </w:r>
        <w:r w:rsidR="008546AA">
          <w:rPr>
            <w:noProof/>
            <w:webHidden/>
          </w:rPr>
          <w:tab/>
        </w:r>
        <w:r>
          <w:rPr>
            <w:noProof/>
            <w:webHidden/>
          </w:rPr>
          <w:fldChar w:fldCharType="begin"/>
        </w:r>
        <w:r w:rsidR="008546AA">
          <w:rPr>
            <w:noProof/>
            <w:webHidden/>
          </w:rPr>
          <w:instrText xml:space="preserve"> PAGEREF _Toc199692431 \h </w:instrText>
        </w:r>
        <w:r>
          <w:rPr>
            <w:noProof/>
            <w:webHidden/>
          </w:rPr>
        </w:r>
        <w:r>
          <w:rPr>
            <w:noProof/>
            <w:webHidden/>
          </w:rPr>
          <w:fldChar w:fldCharType="separate"/>
        </w:r>
        <w:r w:rsidR="008546AA">
          <w:rPr>
            <w:noProof/>
            <w:webHidden/>
          </w:rPr>
          <w:t>37</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2" w:history="1">
        <w:r w:rsidR="008546AA" w:rsidRPr="00687F69">
          <w:rPr>
            <w:rStyle w:val="Hyperlink"/>
            <w:noProof/>
            <w:lang w:val="et-EE"/>
          </w:rPr>
          <w:t>4.5. Füüsikaline mudel</w:t>
        </w:r>
        <w:r w:rsidR="008546AA">
          <w:rPr>
            <w:noProof/>
            <w:webHidden/>
          </w:rPr>
          <w:tab/>
        </w:r>
        <w:r>
          <w:rPr>
            <w:noProof/>
            <w:webHidden/>
          </w:rPr>
          <w:fldChar w:fldCharType="begin"/>
        </w:r>
        <w:r w:rsidR="008546AA">
          <w:rPr>
            <w:noProof/>
            <w:webHidden/>
          </w:rPr>
          <w:instrText xml:space="preserve"> PAGEREF _Toc199692432 \h </w:instrText>
        </w:r>
        <w:r>
          <w:rPr>
            <w:noProof/>
            <w:webHidden/>
          </w:rPr>
        </w:r>
        <w:r>
          <w:rPr>
            <w:noProof/>
            <w:webHidden/>
          </w:rPr>
          <w:fldChar w:fldCharType="separate"/>
        </w:r>
        <w:r w:rsidR="008546AA">
          <w:rPr>
            <w:noProof/>
            <w:webHidden/>
          </w:rPr>
          <w:t>38</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3" w:history="1">
        <w:r w:rsidR="008546AA" w:rsidRPr="00687F69">
          <w:rPr>
            <w:rStyle w:val="Hyperlink"/>
            <w:noProof/>
            <w:lang w:val="et-EE"/>
          </w:rPr>
          <w:t>4.6. Matemaatiline mudel</w:t>
        </w:r>
        <w:r w:rsidR="008546AA">
          <w:rPr>
            <w:noProof/>
            <w:webHidden/>
          </w:rPr>
          <w:tab/>
        </w:r>
        <w:r>
          <w:rPr>
            <w:noProof/>
            <w:webHidden/>
          </w:rPr>
          <w:fldChar w:fldCharType="begin"/>
        </w:r>
        <w:r w:rsidR="008546AA">
          <w:rPr>
            <w:noProof/>
            <w:webHidden/>
          </w:rPr>
          <w:instrText xml:space="preserve"> PAGEREF _Toc199692433 \h </w:instrText>
        </w:r>
        <w:r>
          <w:rPr>
            <w:noProof/>
            <w:webHidden/>
          </w:rPr>
        </w:r>
        <w:r>
          <w:rPr>
            <w:noProof/>
            <w:webHidden/>
          </w:rPr>
          <w:fldChar w:fldCharType="separate"/>
        </w:r>
        <w:r w:rsidR="008546AA">
          <w:rPr>
            <w:noProof/>
            <w:webHidden/>
          </w:rPr>
          <w:t>39</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4" w:history="1">
        <w:r w:rsidR="008546AA" w:rsidRPr="00687F69">
          <w:rPr>
            <w:rStyle w:val="Hyperlink"/>
            <w:noProof/>
            <w:lang w:val="et-EE"/>
          </w:rPr>
          <w:t>4.7. Kokkuvõte</w:t>
        </w:r>
        <w:r w:rsidR="008546AA">
          <w:rPr>
            <w:noProof/>
            <w:webHidden/>
          </w:rPr>
          <w:tab/>
        </w:r>
        <w:r>
          <w:rPr>
            <w:noProof/>
            <w:webHidden/>
          </w:rPr>
          <w:fldChar w:fldCharType="begin"/>
        </w:r>
        <w:r w:rsidR="008546AA">
          <w:rPr>
            <w:noProof/>
            <w:webHidden/>
          </w:rPr>
          <w:instrText xml:space="preserve"> PAGEREF _Toc199692434 \h </w:instrText>
        </w:r>
        <w:r>
          <w:rPr>
            <w:noProof/>
            <w:webHidden/>
          </w:rPr>
        </w:r>
        <w:r>
          <w:rPr>
            <w:noProof/>
            <w:webHidden/>
          </w:rPr>
          <w:fldChar w:fldCharType="separate"/>
        </w:r>
        <w:r w:rsidR="008546AA">
          <w:rPr>
            <w:noProof/>
            <w:webHidden/>
          </w:rPr>
          <w:t>42</w:t>
        </w:r>
        <w:r>
          <w:rPr>
            <w:noProof/>
            <w:webHidden/>
          </w:rPr>
          <w:fldChar w:fldCharType="end"/>
        </w:r>
      </w:hyperlink>
    </w:p>
    <w:p w:rsidR="008546AA" w:rsidRDefault="00AB079D" w:rsidP="008546AA">
      <w:pPr>
        <w:pStyle w:val="TOC2"/>
        <w:tabs>
          <w:tab w:val="right" w:leader="dot" w:pos="8777"/>
        </w:tabs>
        <w:spacing w:line="360" w:lineRule="auto"/>
        <w:rPr>
          <w:rFonts w:cstheme="minorBidi"/>
          <w:noProof/>
          <w:sz w:val="22"/>
          <w:szCs w:val="22"/>
          <w:lang w:val="et-EE" w:eastAsia="ja-JP" w:bidi="ar-SA"/>
        </w:rPr>
      </w:pPr>
      <w:hyperlink w:anchor="_Toc199692435" w:history="1">
        <w:r w:rsidR="008546AA" w:rsidRPr="00687F69">
          <w:rPr>
            <w:rStyle w:val="Hyperlink"/>
            <w:noProof/>
            <w:lang w:val="et-EE"/>
          </w:rPr>
          <w:t>4.8. Edaspidised ülesanded</w:t>
        </w:r>
        <w:r w:rsidR="008546AA">
          <w:rPr>
            <w:noProof/>
            <w:webHidden/>
          </w:rPr>
          <w:tab/>
        </w:r>
        <w:r>
          <w:rPr>
            <w:noProof/>
            <w:webHidden/>
          </w:rPr>
          <w:fldChar w:fldCharType="begin"/>
        </w:r>
        <w:r w:rsidR="008546AA">
          <w:rPr>
            <w:noProof/>
            <w:webHidden/>
          </w:rPr>
          <w:instrText xml:space="preserve"> PAGEREF _Toc199692435 \h </w:instrText>
        </w:r>
        <w:r>
          <w:rPr>
            <w:noProof/>
            <w:webHidden/>
          </w:rPr>
        </w:r>
        <w:r>
          <w:rPr>
            <w:noProof/>
            <w:webHidden/>
          </w:rPr>
          <w:fldChar w:fldCharType="separate"/>
        </w:r>
        <w:r w:rsidR="008546AA">
          <w:rPr>
            <w:noProof/>
            <w:webHidden/>
          </w:rPr>
          <w:t>43</w:t>
        </w:r>
        <w:r>
          <w:rPr>
            <w:noProof/>
            <w:webHidden/>
          </w:rPr>
          <w:fldChar w:fldCharType="end"/>
        </w:r>
      </w:hyperlink>
    </w:p>
    <w:p w:rsidR="008546AA" w:rsidRDefault="00AB079D" w:rsidP="008546AA">
      <w:pPr>
        <w:pStyle w:val="TOC1"/>
        <w:tabs>
          <w:tab w:val="right" w:leader="dot" w:pos="8777"/>
        </w:tabs>
        <w:spacing w:line="360" w:lineRule="auto"/>
        <w:rPr>
          <w:rFonts w:cstheme="minorBidi"/>
          <w:noProof/>
          <w:sz w:val="22"/>
          <w:szCs w:val="22"/>
          <w:lang w:val="et-EE" w:eastAsia="ja-JP" w:bidi="ar-SA"/>
        </w:rPr>
      </w:pPr>
      <w:hyperlink w:anchor="_Toc199692436" w:history="1">
        <w:r w:rsidR="008546AA" w:rsidRPr="00687F69">
          <w:rPr>
            <w:rStyle w:val="Hyperlink"/>
            <w:noProof/>
            <w:lang w:val="et-EE"/>
          </w:rPr>
          <w:t>KOKKUVÕTE</w:t>
        </w:r>
        <w:r w:rsidR="008546AA">
          <w:rPr>
            <w:noProof/>
            <w:webHidden/>
          </w:rPr>
          <w:tab/>
        </w:r>
        <w:r>
          <w:rPr>
            <w:noProof/>
            <w:webHidden/>
          </w:rPr>
          <w:fldChar w:fldCharType="begin"/>
        </w:r>
        <w:r w:rsidR="008546AA">
          <w:rPr>
            <w:noProof/>
            <w:webHidden/>
          </w:rPr>
          <w:instrText xml:space="preserve"> PAGEREF _Toc199692436 \h </w:instrText>
        </w:r>
        <w:r>
          <w:rPr>
            <w:noProof/>
            <w:webHidden/>
          </w:rPr>
        </w:r>
        <w:r>
          <w:rPr>
            <w:noProof/>
            <w:webHidden/>
          </w:rPr>
          <w:fldChar w:fldCharType="separate"/>
        </w:r>
        <w:r w:rsidR="008546AA">
          <w:rPr>
            <w:noProof/>
            <w:webHidden/>
          </w:rPr>
          <w:t>44</w:t>
        </w:r>
        <w:r>
          <w:rPr>
            <w:noProof/>
            <w:webHidden/>
          </w:rPr>
          <w:fldChar w:fldCharType="end"/>
        </w:r>
      </w:hyperlink>
    </w:p>
    <w:p w:rsidR="008546AA" w:rsidRDefault="00AB079D" w:rsidP="008546AA">
      <w:pPr>
        <w:pStyle w:val="TOC1"/>
        <w:tabs>
          <w:tab w:val="right" w:leader="dot" w:pos="8777"/>
        </w:tabs>
        <w:spacing w:line="360" w:lineRule="auto"/>
        <w:rPr>
          <w:rFonts w:cstheme="minorBidi"/>
          <w:noProof/>
          <w:sz w:val="22"/>
          <w:szCs w:val="22"/>
          <w:lang w:val="et-EE" w:eastAsia="ja-JP" w:bidi="ar-SA"/>
        </w:rPr>
      </w:pPr>
      <w:hyperlink w:anchor="_Toc199692437" w:history="1">
        <w:r w:rsidR="008546AA" w:rsidRPr="00687F69">
          <w:rPr>
            <w:rStyle w:val="Hyperlink"/>
            <w:noProof/>
          </w:rPr>
          <w:t>VIITED</w:t>
        </w:r>
        <w:r w:rsidR="008546AA">
          <w:rPr>
            <w:noProof/>
            <w:webHidden/>
          </w:rPr>
          <w:tab/>
        </w:r>
        <w:r>
          <w:rPr>
            <w:noProof/>
            <w:webHidden/>
          </w:rPr>
          <w:fldChar w:fldCharType="begin"/>
        </w:r>
        <w:r w:rsidR="008546AA">
          <w:rPr>
            <w:noProof/>
            <w:webHidden/>
          </w:rPr>
          <w:instrText xml:space="preserve"> PAGEREF _Toc199692437 \h </w:instrText>
        </w:r>
        <w:r>
          <w:rPr>
            <w:noProof/>
            <w:webHidden/>
          </w:rPr>
        </w:r>
        <w:r>
          <w:rPr>
            <w:noProof/>
            <w:webHidden/>
          </w:rPr>
          <w:fldChar w:fldCharType="separate"/>
        </w:r>
        <w:r w:rsidR="008546AA">
          <w:rPr>
            <w:noProof/>
            <w:webHidden/>
          </w:rPr>
          <w:t>45</w:t>
        </w:r>
        <w:r>
          <w:rPr>
            <w:noProof/>
            <w:webHidden/>
          </w:rPr>
          <w:fldChar w:fldCharType="end"/>
        </w:r>
      </w:hyperlink>
    </w:p>
    <w:p w:rsidR="008546AA" w:rsidRPr="008546AA" w:rsidRDefault="00AB079D" w:rsidP="008546AA">
      <w:pPr>
        <w:pStyle w:val="TOC1"/>
        <w:tabs>
          <w:tab w:val="right" w:leader="dot" w:pos="8777"/>
        </w:tabs>
        <w:spacing w:line="360" w:lineRule="auto"/>
        <w:rPr>
          <w:rStyle w:val="Hyperlink"/>
          <w:u w:val="none"/>
          <w:lang w:val="en-GB"/>
        </w:rPr>
      </w:pPr>
      <w:hyperlink w:anchor="_Toc199692438" w:history="1">
        <w:r w:rsidR="00AF042B">
          <w:rPr>
            <w:rStyle w:val="Hyperlink"/>
            <w:noProof/>
            <w:lang w:val="en-GB"/>
          </w:rPr>
          <w:t>ABST</w:t>
        </w:r>
        <w:r w:rsidR="008546AA" w:rsidRPr="00687F69">
          <w:rPr>
            <w:rStyle w:val="Hyperlink"/>
            <w:noProof/>
            <w:lang w:val="en-GB"/>
          </w:rPr>
          <w:t>R</w:t>
        </w:r>
        <w:r w:rsidR="00AF042B">
          <w:rPr>
            <w:rStyle w:val="Hyperlink"/>
            <w:noProof/>
            <w:lang w:val="en-GB"/>
          </w:rPr>
          <w:t>A</w:t>
        </w:r>
        <w:r w:rsidR="008546AA" w:rsidRPr="00687F69">
          <w:rPr>
            <w:rStyle w:val="Hyperlink"/>
            <w:noProof/>
            <w:lang w:val="en-GB"/>
          </w:rPr>
          <w:t>CT</w:t>
        </w:r>
        <w:r w:rsidR="008546AA">
          <w:rPr>
            <w:noProof/>
            <w:webHidden/>
          </w:rPr>
          <w:tab/>
        </w:r>
      </w:hyperlink>
      <w:r w:rsidR="008546AA" w:rsidRPr="008546AA">
        <w:rPr>
          <w:rStyle w:val="Hyperlink"/>
          <w:noProof/>
          <w:color w:val="auto"/>
          <w:u w:val="none"/>
          <w:lang w:val="en-GB"/>
        </w:rPr>
        <w:t>47</w:t>
      </w:r>
    </w:p>
    <w:p w:rsidR="00700071" w:rsidRPr="00700071" w:rsidRDefault="00AB079D" w:rsidP="008546AA">
      <w:pPr>
        <w:spacing w:line="360" w:lineRule="auto"/>
      </w:pPr>
      <w:r>
        <w:fldChar w:fldCharType="end"/>
      </w:r>
    </w:p>
    <w:p w:rsidR="00754147" w:rsidRDefault="00754147" w:rsidP="00251820">
      <w:pPr>
        <w:spacing w:before="120" w:after="200" w:line="360" w:lineRule="auto"/>
      </w:pPr>
      <w:r>
        <w:br w:type="page"/>
      </w:r>
    </w:p>
    <w:p w:rsidR="00754147" w:rsidRDefault="0035210D" w:rsidP="009F4C39">
      <w:pPr>
        <w:pStyle w:val="Heading1"/>
      </w:pPr>
      <w:bookmarkStart w:id="3" w:name="_Toc199056909"/>
      <w:bookmarkStart w:id="4" w:name="_Toc199506313"/>
      <w:bookmarkStart w:id="5" w:name="_Toc199692404"/>
      <w:r>
        <w:lastRenderedPageBreak/>
        <w:t>SISSEJUHATUS</w:t>
      </w:r>
      <w:bookmarkEnd w:id="3"/>
      <w:bookmarkEnd w:id="4"/>
      <w:bookmarkEnd w:id="5"/>
    </w:p>
    <w:p w:rsidR="00B42518" w:rsidRDefault="000B658A" w:rsidP="00040343">
      <w:pPr>
        <w:spacing w:before="120" w:line="360" w:lineRule="auto"/>
        <w:jc w:val="both"/>
        <w:rPr>
          <w:lang w:val="et-EE"/>
        </w:rPr>
      </w:pPr>
      <w:r w:rsidRPr="000B658A">
        <w:rPr>
          <w:lang w:val="et-EE"/>
        </w:rPr>
        <w:t xml:space="preserve">Ioonjuhtivaid polümeer-metall </w:t>
      </w:r>
      <w:r w:rsidR="00F8447B">
        <w:rPr>
          <w:lang w:val="et-EE"/>
        </w:rPr>
        <w:t xml:space="preserve">komposiite </w:t>
      </w:r>
      <w:r w:rsidR="00A443A2">
        <w:rPr>
          <w:lang w:val="et-EE"/>
        </w:rPr>
        <w:t>–</w:t>
      </w:r>
      <w:r>
        <w:rPr>
          <w:lang w:val="et-EE"/>
        </w:rPr>
        <w:t xml:space="preserve"> </w:t>
      </w:r>
      <w:r w:rsidR="00B42518" w:rsidRPr="000B658A">
        <w:rPr>
          <w:lang w:val="et-EE"/>
        </w:rPr>
        <w:t>IPMC (</w:t>
      </w:r>
      <w:r w:rsidR="00B42518" w:rsidRPr="000B658A">
        <w:rPr>
          <w:i/>
          <w:lang w:val="et-EE"/>
        </w:rPr>
        <w:t>Ionomeric Polymer-Metal Composite</w:t>
      </w:r>
      <w:r w:rsidR="00B42518" w:rsidRPr="000B658A">
        <w:rPr>
          <w:lang w:val="et-EE"/>
        </w:rPr>
        <w:t>)</w:t>
      </w:r>
      <w:r w:rsidR="00F8447B">
        <w:rPr>
          <w:lang w:val="et-EE"/>
        </w:rPr>
        <w:t xml:space="preserve"> </w:t>
      </w:r>
      <w:r w:rsidR="00A443A2">
        <w:rPr>
          <w:lang w:val="et-EE"/>
        </w:rPr>
        <w:t>–</w:t>
      </w:r>
      <w:r w:rsidR="00F8447B">
        <w:rPr>
          <w:lang w:val="et-EE"/>
        </w:rPr>
        <w:t xml:space="preserve"> </w:t>
      </w:r>
      <w:r w:rsidR="00B42518">
        <w:rPr>
          <w:lang w:val="et-EE"/>
        </w:rPr>
        <w:t xml:space="preserve">tuntakse oma omaduste tõttu ka kunstlihase nime all. Tegemist on  õhukese </w:t>
      </w:r>
      <w:r w:rsidR="00F8447B">
        <w:rPr>
          <w:lang w:val="et-EE"/>
        </w:rPr>
        <w:t xml:space="preserve">ioonjuhtivast </w:t>
      </w:r>
      <w:r w:rsidR="00B42518">
        <w:rPr>
          <w:lang w:val="et-EE"/>
        </w:rPr>
        <w:t>polümeerist kilega, mille kummalegi pinnale on kantud metallist elektroodid. Kui elektroodide vahele rakendada pinge, siis IPMC</w:t>
      </w:r>
      <w:r w:rsidR="000505A6">
        <w:rPr>
          <w:lang w:val="et-EE"/>
        </w:rPr>
        <w:t xml:space="preserve"> </w:t>
      </w:r>
      <w:r w:rsidR="00B42518">
        <w:rPr>
          <w:lang w:val="et-EE"/>
        </w:rPr>
        <w:t>paindu</w:t>
      </w:r>
      <w:r w:rsidR="000505A6">
        <w:rPr>
          <w:lang w:val="et-EE"/>
        </w:rPr>
        <w:t>b</w:t>
      </w:r>
      <w:r w:rsidR="00B42518">
        <w:rPr>
          <w:lang w:val="et-EE"/>
        </w:rPr>
        <w:t xml:space="preserve">. </w:t>
      </w:r>
      <w:r w:rsidR="000505A6">
        <w:rPr>
          <w:lang w:val="et-EE"/>
        </w:rPr>
        <w:t>IPMC</w:t>
      </w:r>
      <w:r w:rsidR="00B42518">
        <w:rPr>
          <w:lang w:val="et-EE"/>
        </w:rPr>
        <w:t xml:space="preserve"> materjalidel on ka sensoromadused, mis tähendab, et mehaanilisel lihase painutamisel teki</w:t>
      </w:r>
      <w:r w:rsidR="00F8447B">
        <w:rPr>
          <w:lang w:val="et-EE"/>
        </w:rPr>
        <w:t>b</w:t>
      </w:r>
      <w:r w:rsidR="00B42518">
        <w:rPr>
          <w:lang w:val="et-EE"/>
        </w:rPr>
        <w:t xml:space="preserve"> elektroodide vahele madal pinge.</w:t>
      </w:r>
    </w:p>
    <w:p w:rsidR="005E3562" w:rsidRDefault="00B42518" w:rsidP="00040343">
      <w:pPr>
        <w:spacing w:before="120" w:line="360" w:lineRule="auto"/>
        <w:jc w:val="both"/>
        <w:rPr>
          <w:lang w:val="et-EE"/>
        </w:rPr>
      </w:pPr>
      <w:r>
        <w:rPr>
          <w:lang w:val="et-EE"/>
        </w:rPr>
        <w:t xml:space="preserve">Oma võrdlemisi madala toitepinge, suure paindumisvõime ja pehmuse tõttu on IPMC materjalidest täiturid ehk aktuaatorid huviobjektid erinevates rakendusvaldkondades – </w:t>
      </w:r>
      <w:r w:rsidR="00F8447B">
        <w:rPr>
          <w:lang w:val="et-EE"/>
        </w:rPr>
        <w:t xml:space="preserve">näiteks robootika ja </w:t>
      </w:r>
      <w:r>
        <w:rPr>
          <w:lang w:val="et-EE"/>
        </w:rPr>
        <w:t>meditsiin.</w:t>
      </w:r>
      <w:r w:rsidR="005E3562">
        <w:rPr>
          <w:lang w:val="et-EE"/>
        </w:rPr>
        <w:t xml:space="preserve"> IPMC aktuaatorid on praktiliselt müravabad ning neid on võ</w:t>
      </w:r>
      <w:r w:rsidR="00C2684C">
        <w:rPr>
          <w:lang w:val="et-EE"/>
        </w:rPr>
        <w:t>imalik lõigata</w:t>
      </w:r>
      <w:r w:rsidR="005E3562">
        <w:rPr>
          <w:lang w:val="et-EE"/>
        </w:rPr>
        <w:t xml:space="preserve"> sobiva kuju ja suurusega</w:t>
      </w:r>
      <w:r w:rsidR="00C2684C">
        <w:rPr>
          <w:lang w:val="et-EE"/>
        </w:rPr>
        <w:t xml:space="preserve"> täituriks, mis võimaldab neid </w:t>
      </w:r>
      <w:r w:rsidR="000505A6">
        <w:rPr>
          <w:lang w:val="et-EE"/>
        </w:rPr>
        <w:t xml:space="preserve">edukalt </w:t>
      </w:r>
      <w:r w:rsidR="00C2684C">
        <w:rPr>
          <w:lang w:val="et-EE"/>
        </w:rPr>
        <w:t>kasutada</w:t>
      </w:r>
      <w:r w:rsidR="005E3562">
        <w:rPr>
          <w:lang w:val="et-EE"/>
        </w:rPr>
        <w:t xml:space="preserve"> </w:t>
      </w:r>
      <w:r w:rsidR="000505A6">
        <w:rPr>
          <w:lang w:val="et-EE"/>
        </w:rPr>
        <w:t>miniatuursetes</w:t>
      </w:r>
      <w:r w:rsidR="005E3562">
        <w:rPr>
          <w:lang w:val="et-EE"/>
        </w:rPr>
        <w:t xml:space="preserve"> rakendustes.</w:t>
      </w:r>
    </w:p>
    <w:p w:rsidR="00F8447B" w:rsidRDefault="005E3562" w:rsidP="00040343">
      <w:pPr>
        <w:spacing w:before="120" w:line="360" w:lineRule="auto"/>
        <w:jc w:val="both"/>
        <w:rPr>
          <w:lang w:val="et-EE"/>
        </w:rPr>
      </w:pPr>
      <w:r>
        <w:rPr>
          <w:lang w:val="et-EE"/>
        </w:rPr>
        <w:t>IPMC täituri juhtimise seisukohalt on suur</w:t>
      </w:r>
      <w:r w:rsidR="00F8447B">
        <w:rPr>
          <w:lang w:val="et-EE"/>
        </w:rPr>
        <w:t>e</w:t>
      </w:r>
      <w:r>
        <w:rPr>
          <w:lang w:val="et-EE"/>
        </w:rPr>
        <w:t xml:space="preserve">ks probleemiks tagasiside saamine, et oleks võimalik stabiilne aktuaatori kontrollimine. </w:t>
      </w:r>
      <w:r w:rsidR="00F8447B">
        <w:rPr>
          <w:lang w:val="et-EE"/>
        </w:rPr>
        <w:t>Paljud</w:t>
      </w:r>
      <w:r>
        <w:rPr>
          <w:lang w:val="et-EE"/>
        </w:rPr>
        <w:t xml:space="preserve"> taga</w:t>
      </w:r>
      <w:r w:rsidR="00F8447B">
        <w:rPr>
          <w:lang w:val="et-EE"/>
        </w:rPr>
        <w:t>si</w:t>
      </w:r>
      <w:r>
        <w:rPr>
          <w:lang w:val="et-EE"/>
        </w:rPr>
        <w:t>side allikaid (CCD kaamerad, laserandurid jms.) on liiga suured ja kohmakad, et neid kasutada lõplikel rakendustel.</w:t>
      </w:r>
    </w:p>
    <w:p w:rsidR="00F8447B" w:rsidRDefault="000B658A" w:rsidP="00040343">
      <w:pPr>
        <w:spacing w:before="120" w:line="360" w:lineRule="auto"/>
        <w:jc w:val="both"/>
        <w:rPr>
          <w:lang w:val="et-EE"/>
        </w:rPr>
      </w:pPr>
      <w:r>
        <w:rPr>
          <w:lang w:val="et-EE"/>
        </w:rPr>
        <w:t xml:space="preserve">Isetundlik IPMC täitur </w:t>
      </w:r>
      <w:r w:rsidR="00F8447B">
        <w:rPr>
          <w:lang w:val="et-EE"/>
        </w:rPr>
        <w:t xml:space="preserve">(ingl k </w:t>
      </w:r>
      <w:r w:rsidR="00F8447B" w:rsidRPr="00F8447B">
        <w:rPr>
          <w:i/>
          <w:lang w:val="et-EE"/>
        </w:rPr>
        <w:t>„self-sensing</w:t>
      </w:r>
      <w:r w:rsidR="00F8447B">
        <w:rPr>
          <w:i/>
          <w:lang w:val="et-EE"/>
        </w:rPr>
        <w:t xml:space="preserve"> IPMC actuator</w:t>
      </w:r>
      <w:r w:rsidR="00F8447B" w:rsidRPr="00F8447B">
        <w:rPr>
          <w:i/>
          <w:lang w:val="et-EE"/>
        </w:rPr>
        <w:t>“</w:t>
      </w:r>
      <w:r w:rsidR="00F8447B">
        <w:rPr>
          <w:lang w:val="et-EE"/>
        </w:rPr>
        <w:t xml:space="preserve">) </w:t>
      </w:r>
      <w:r>
        <w:rPr>
          <w:lang w:val="et-EE"/>
        </w:rPr>
        <w:t>on kontseptsioon</w:t>
      </w:r>
      <w:r w:rsidR="000505A6">
        <w:rPr>
          <w:lang w:val="et-EE"/>
        </w:rPr>
        <w:t>, mille kohaselt sama materjali</w:t>
      </w:r>
      <w:r>
        <w:rPr>
          <w:lang w:val="et-EE"/>
        </w:rPr>
        <w:t xml:space="preserve">riba toimib nii aktuaatori kui ka sensorina. </w:t>
      </w:r>
      <w:r w:rsidR="00F8447B" w:rsidRPr="00F8447B">
        <w:rPr>
          <w:lang w:val="et-EE"/>
        </w:rPr>
        <w:t>IPMC materjali anduromadused võimaldavad luua süsteeme, kus tagasiside täituri liigutuse kohta saadakse aktuaatorilt endalt või temaga füüsilises ühenduses olevalt IPMC sensorilt. Käesoleva magistritöö eesmärk on tõestada, et</w:t>
      </w:r>
      <w:r w:rsidR="00F8447B">
        <w:rPr>
          <w:lang w:val="et-EE"/>
        </w:rPr>
        <w:t xml:space="preserve"> on</w:t>
      </w:r>
      <w:r w:rsidR="00F8447B" w:rsidRPr="00F8447B">
        <w:rPr>
          <w:lang w:val="et-EE"/>
        </w:rPr>
        <w:t xml:space="preserve"> võimalik saada isetundliku IPMC täituri jaoks tagasiside, </w:t>
      </w:r>
      <w:r w:rsidR="00F8447B">
        <w:rPr>
          <w:lang w:val="et-EE"/>
        </w:rPr>
        <w:t>liites</w:t>
      </w:r>
      <w:r w:rsidR="00F8447B" w:rsidRPr="00F8447B">
        <w:rPr>
          <w:lang w:val="et-EE"/>
        </w:rPr>
        <w:t xml:space="preserve"> selle juhtsignaali</w:t>
      </w:r>
      <w:r w:rsidR="00F8447B">
        <w:rPr>
          <w:lang w:val="et-EE"/>
        </w:rPr>
        <w:t>le</w:t>
      </w:r>
      <w:r w:rsidR="00F8447B" w:rsidRPr="00F8447B">
        <w:rPr>
          <w:lang w:val="et-EE"/>
        </w:rPr>
        <w:t xml:space="preserve"> ma</w:t>
      </w:r>
      <w:r w:rsidR="00F8447B">
        <w:rPr>
          <w:lang w:val="et-EE"/>
        </w:rPr>
        <w:t>dalanivoolise siinuskomponendi</w:t>
      </w:r>
      <w:r w:rsidR="00F8447B" w:rsidRPr="00F8447B">
        <w:rPr>
          <w:lang w:val="et-EE"/>
        </w:rPr>
        <w:t>.</w:t>
      </w:r>
    </w:p>
    <w:p w:rsidR="006926F0" w:rsidRDefault="000B658A" w:rsidP="00040343">
      <w:pPr>
        <w:spacing w:before="120" w:line="360" w:lineRule="auto"/>
        <w:jc w:val="both"/>
        <w:rPr>
          <w:lang w:val="et-EE"/>
        </w:rPr>
      </w:pPr>
      <w:r>
        <w:rPr>
          <w:lang w:val="et-EE"/>
        </w:rPr>
        <w:t xml:space="preserve">Käesolev magistritöö jaguneb </w:t>
      </w:r>
      <w:r w:rsidR="0013029A">
        <w:rPr>
          <w:lang w:val="et-EE"/>
        </w:rPr>
        <w:t>nelja</w:t>
      </w:r>
      <w:r>
        <w:rPr>
          <w:lang w:val="et-EE"/>
        </w:rPr>
        <w:t xml:space="preserve"> peatükki, millest esimeses antakse ülevaade IPMC täitur- ning anduromadustest ja tutvustatakse ne</w:t>
      </w:r>
      <w:r w:rsidR="00A443A2">
        <w:rPr>
          <w:lang w:val="et-EE"/>
        </w:rPr>
        <w:t xml:space="preserve">nde võimalikke rakendusi nii robootikas kui ka </w:t>
      </w:r>
      <w:r>
        <w:rPr>
          <w:lang w:val="et-EE"/>
        </w:rPr>
        <w:t>meditsiinis. Teine peatükk selgitab põ</w:t>
      </w:r>
      <w:r w:rsidR="00A443A2">
        <w:rPr>
          <w:lang w:val="et-EE"/>
        </w:rPr>
        <w:t>hjalikumalt isetundlik</w:t>
      </w:r>
      <w:r>
        <w:rPr>
          <w:lang w:val="et-EE"/>
        </w:rPr>
        <w:t>u</w:t>
      </w:r>
      <w:r w:rsidR="00A443A2">
        <w:rPr>
          <w:lang w:val="et-EE"/>
        </w:rPr>
        <w:t xml:space="preserve"> aktuaatori</w:t>
      </w:r>
      <w:r>
        <w:rPr>
          <w:lang w:val="et-EE"/>
        </w:rPr>
        <w:t xml:space="preserve"> kontseptsiooni ja tutvustab teooriat ja eksperimente, mis on antud magistritöö raames sooritatud mõõtmiste lähteprintsiibiks. Kolmandas</w:t>
      </w:r>
      <w:r w:rsidR="00A443A2">
        <w:rPr>
          <w:lang w:val="et-EE"/>
        </w:rPr>
        <w:t xml:space="preserve"> peatükis kirjeldataks püstitatud ülesandeid ja antakse ülevaade eksperimentide ülesehitusest. Neljandas peatükis esitletakse saadud tulemusi ning kirjeldatakse uus IPMC füüsikaline ja matemaatiline mudel.</w:t>
      </w:r>
    </w:p>
    <w:p w:rsidR="00024E39" w:rsidRPr="007D6BBF" w:rsidRDefault="00024E39" w:rsidP="00040343">
      <w:pPr>
        <w:spacing w:before="120" w:line="360" w:lineRule="auto"/>
        <w:rPr>
          <w:rFonts w:asciiTheme="majorHAnsi" w:eastAsiaTheme="majorEastAsia" w:hAnsiTheme="majorHAnsi" w:cstheme="majorBidi"/>
          <w:b/>
          <w:bCs/>
          <w:kern w:val="32"/>
          <w:sz w:val="32"/>
          <w:szCs w:val="32"/>
          <w:lang w:val="et-EE"/>
        </w:rPr>
      </w:pPr>
      <w:r w:rsidRPr="007D6BBF">
        <w:rPr>
          <w:lang w:val="et-EE"/>
        </w:rPr>
        <w:br w:type="page"/>
      </w:r>
    </w:p>
    <w:p w:rsidR="0076730E" w:rsidRPr="009F4C39" w:rsidRDefault="0076730E" w:rsidP="009F4C39">
      <w:pPr>
        <w:pStyle w:val="Heading1"/>
        <w:numPr>
          <w:ilvl w:val="0"/>
          <w:numId w:val="10"/>
        </w:numPr>
      </w:pPr>
      <w:bookmarkStart w:id="6" w:name="_Toc199056910"/>
      <w:bookmarkStart w:id="7" w:name="_Toc199506314"/>
      <w:bookmarkStart w:id="8" w:name="_Toc199692405"/>
      <w:r w:rsidRPr="009F4C39">
        <w:lastRenderedPageBreak/>
        <w:t>IPMC ÜLEVAADE</w:t>
      </w:r>
      <w:bookmarkEnd w:id="6"/>
      <w:bookmarkEnd w:id="7"/>
      <w:bookmarkEnd w:id="8"/>
    </w:p>
    <w:p w:rsidR="00AD7D27" w:rsidRPr="006B2D6B" w:rsidRDefault="00AD7D27" w:rsidP="009F4C39">
      <w:pPr>
        <w:pStyle w:val="Heading2"/>
        <w:numPr>
          <w:ilvl w:val="1"/>
          <w:numId w:val="10"/>
        </w:numPr>
        <w:rPr>
          <w:lang w:val="et-EE"/>
        </w:rPr>
      </w:pPr>
      <w:bookmarkStart w:id="9" w:name="_Toc199056911"/>
      <w:bookmarkStart w:id="10" w:name="_Toc199506315"/>
      <w:bookmarkStart w:id="11" w:name="_Toc199692406"/>
      <w:r w:rsidRPr="006B2D6B">
        <w:rPr>
          <w:lang w:val="et-EE"/>
        </w:rPr>
        <w:t>Sissejuhatus</w:t>
      </w:r>
      <w:bookmarkEnd w:id="9"/>
      <w:bookmarkEnd w:id="10"/>
      <w:bookmarkEnd w:id="11"/>
    </w:p>
    <w:p w:rsidR="0076730E" w:rsidRDefault="0076730E" w:rsidP="00040343">
      <w:pPr>
        <w:spacing w:before="120" w:line="360" w:lineRule="auto"/>
        <w:jc w:val="both"/>
        <w:rPr>
          <w:lang w:val="et-EE"/>
        </w:rPr>
      </w:pPr>
      <w:r w:rsidRPr="005F6979">
        <w:rPr>
          <w:kern w:val="32"/>
          <w:lang w:val="et-EE"/>
        </w:rPr>
        <w:t xml:space="preserve">Tüüpiline IPMC koosneb umbes 200 </w:t>
      </w:r>
      <w:r w:rsidRPr="005F6979">
        <w:rPr>
          <w:rFonts w:cstheme="minorHAnsi"/>
          <w:kern w:val="32"/>
          <w:lang w:val="et-EE"/>
        </w:rPr>
        <w:t>μ</w:t>
      </w:r>
      <w:r w:rsidRPr="005F6979">
        <w:rPr>
          <w:kern w:val="32"/>
          <w:lang w:val="et-EE"/>
        </w:rPr>
        <w:t xml:space="preserve">m paksusest </w:t>
      </w:r>
      <w:r w:rsidR="00CC7E9F">
        <w:rPr>
          <w:kern w:val="32"/>
          <w:lang w:val="et-EE"/>
        </w:rPr>
        <w:t xml:space="preserve">ioonjuhtiva </w:t>
      </w:r>
      <w:r w:rsidRPr="005F6979">
        <w:rPr>
          <w:kern w:val="32"/>
          <w:lang w:val="et-EE"/>
        </w:rPr>
        <w:t xml:space="preserve">polümeeri kilest, mille mõlemad pinnad on kaetud õhukese (5-10 </w:t>
      </w:r>
      <w:r w:rsidRPr="005F6979">
        <w:rPr>
          <w:rFonts w:cstheme="minorHAnsi"/>
          <w:kern w:val="32"/>
          <w:lang w:val="et-EE"/>
        </w:rPr>
        <w:t>μ</w:t>
      </w:r>
      <w:r w:rsidRPr="005F6979">
        <w:rPr>
          <w:kern w:val="32"/>
          <w:lang w:val="et-EE"/>
        </w:rPr>
        <w:t>m)</w:t>
      </w:r>
      <w:r w:rsidR="005F6979" w:rsidRPr="005F6979">
        <w:rPr>
          <w:kern w:val="32"/>
          <w:lang w:val="et-EE"/>
        </w:rPr>
        <w:t xml:space="preserve"> metal</w:t>
      </w:r>
      <w:r w:rsidR="00CC7E9F">
        <w:rPr>
          <w:kern w:val="32"/>
          <w:lang w:val="et-EE"/>
        </w:rPr>
        <w:t>l</w:t>
      </w:r>
      <w:r w:rsidR="005F6979" w:rsidRPr="005F6979">
        <w:rPr>
          <w:kern w:val="32"/>
          <w:lang w:val="et-EE"/>
        </w:rPr>
        <w:t>ist elektroodiga</w:t>
      </w:r>
      <w:r w:rsidR="004940E3">
        <w:rPr>
          <w:kern w:val="32"/>
          <w:lang w:val="et-EE"/>
        </w:rPr>
        <w:t xml:space="preserve"> (joonis 1.1.</w:t>
      </w:r>
      <w:r w:rsidR="00CC7E9F">
        <w:rPr>
          <w:kern w:val="32"/>
          <w:lang w:val="et-EE"/>
        </w:rPr>
        <w:t>1.</w:t>
      </w:r>
      <w:r w:rsidR="004940E3">
        <w:rPr>
          <w:kern w:val="32"/>
          <w:lang w:val="et-EE"/>
        </w:rPr>
        <w:t>)</w:t>
      </w:r>
      <w:r w:rsidR="005F6979" w:rsidRPr="005F6979">
        <w:rPr>
          <w:kern w:val="32"/>
          <w:lang w:val="et-EE"/>
        </w:rPr>
        <w:t>. Kui</w:t>
      </w:r>
      <w:r w:rsidR="008459D3">
        <w:rPr>
          <w:kern w:val="32"/>
          <w:lang w:val="et-EE"/>
        </w:rPr>
        <w:t xml:space="preserve"> </w:t>
      </w:r>
      <w:r w:rsidR="005F6979">
        <w:rPr>
          <w:kern w:val="32"/>
          <w:lang w:val="et-EE"/>
        </w:rPr>
        <w:t>IPMC elekt</w:t>
      </w:r>
      <w:r w:rsidR="00B8373D">
        <w:rPr>
          <w:kern w:val="32"/>
          <w:lang w:val="et-EE"/>
        </w:rPr>
        <w:t>roodide vahele rakendada madal pinge</w:t>
      </w:r>
      <w:r w:rsidR="005F6979">
        <w:rPr>
          <w:kern w:val="32"/>
          <w:lang w:val="et-EE"/>
        </w:rPr>
        <w:t xml:space="preserve"> (</w:t>
      </w:r>
      <w:r w:rsidR="00CC7E9F">
        <w:rPr>
          <w:kern w:val="32"/>
          <w:lang w:val="et-EE"/>
        </w:rPr>
        <w:t xml:space="preserve">tavaliselt alla </w:t>
      </w:r>
      <w:r w:rsidR="005F6979">
        <w:rPr>
          <w:kern w:val="32"/>
          <w:lang w:val="et-EE"/>
        </w:rPr>
        <w:t>5 V), siis toimub materjali füüsiline paindumine (</w:t>
      </w:r>
      <w:r w:rsidR="007D6BBF">
        <w:rPr>
          <w:kern w:val="32"/>
          <w:lang w:val="et-EE"/>
        </w:rPr>
        <w:t>joonis 1.2</w:t>
      </w:r>
      <w:r w:rsidR="005F6979">
        <w:rPr>
          <w:kern w:val="32"/>
          <w:lang w:val="et-EE"/>
        </w:rPr>
        <w:t>.</w:t>
      </w:r>
      <w:r w:rsidR="00CC7E9F">
        <w:rPr>
          <w:kern w:val="32"/>
          <w:lang w:val="et-EE"/>
        </w:rPr>
        <w:t>1.</w:t>
      </w:r>
      <w:r w:rsidR="005F6979">
        <w:rPr>
          <w:kern w:val="32"/>
          <w:lang w:val="et-EE"/>
        </w:rPr>
        <w:t>).</w:t>
      </w:r>
      <w:r w:rsidR="00730378">
        <w:rPr>
          <w:kern w:val="32"/>
          <w:lang w:val="et-EE"/>
        </w:rPr>
        <w:t xml:space="preserve"> </w:t>
      </w:r>
      <w:r w:rsidR="007B1666">
        <w:rPr>
          <w:lang w:val="et-EE"/>
        </w:rPr>
        <w:t>Painde</w:t>
      </w:r>
      <w:r w:rsidR="00730378">
        <w:rPr>
          <w:lang w:val="et-EE"/>
        </w:rPr>
        <w:t xml:space="preserve"> </w:t>
      </w:r>
      <w:r w:rsidR="00CC7E9F">
        <w:rPr>
          <w:lang w:val="et-EE"/>
        </w:rPr>
        <w:t>suurus sõltub</w:t>
      </w:r>
      <w:r w:rsidR="007B1666">
        <w:rPr>
          <w:lang w:val="et-EE"/>
        </w:rPr>
        <w:t xml:space="preserve"> toitepinge amplituudi</w:t>
      </w:r>
      <w:r w:rsidR="00CC7E9F">
        <w:rPr>
          <w:lang w:val="et-EE"/>
        </w:rPr>
        <w:t>st</w:t>
      </w:r>
      <w:r w:rsidR="007B1666">
        <w:rPr>
          <w:lang w:val="et-EE"/>
        </w:rPr>
        <w:t xml:space="preserve"> ning liigutuse suun</w:t>
      </w:r>
      <w:r w:rsidR="00CC7E9F">
        <w:rPr>
          <w:lang w:val="et-EE"/>
        </w:rPr>
        <w:t>a määrab rakendatud pinge polaarsus</w:t>
      </w:r>
      <w:r w:rsidR="00730378">
        <w:rPr>
          <w:lang w:val="et-EE"/>
        </w:rPr>
        <w:t>.</w:t>
      </w:r>
      <w:r w:rsidR="00B715CC">
        <w:rPr>
          <w:lang w:val="et-EE"/>
        </w:rPr>
        <w:t xml:space="preserve"> </w:t>
      </w:r>
      <w:r w:rsidR="00B715CC">
        <w:rPr>
          <w:noProof/>
          <w:lang w:val="et-EE"/>
        </w:rPr>
        <w:t>[1]</w:t>
      </w:r>
    </w:p>
    <w:p w:rsidR="004940E3" w:rsidRDefault="004940E3" w:rsidP="00040343">
      <w:pPr>
        <w:spacing w:before="120" w:line="360" w:lineRule="auto"/>
        <w:jc w:val="center"/>
        <w:rPr>
          <w:lang w:val="et-EE"/>
        </w:rPr>
      </w:pPr>
      <w:r>
        <w:rPr>
          <w:noProof/>
          <w:lang w:val="et-EE" w:eastAsia="ja-JP" w:bidi="ar-SA"/>
        </w:rPr>
        <w:drawing>
          <wp:inline distT="0" distB="0" distL="0" distR="0">
            <wp:extent cx="3072765" cy="19138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srcRect/>
                    <a:stretch>
                      <a:fillRect/>
                    </a:stretch>
                  </pic:blipFill>
                  <pic:spPr bwMode="auto">
                    <a:xfrm>
                      <a:off x="0" y="0"/>
                      <a:ext cx="3072765" cy="1913890"/>
                    </a:xfrm>
                    <a:prstGeom prst="rect">
                      <a:avLst/>
                    </a:prstGeom>
                    <a:noFill/>
                    <a:ln w="9525">
                      <a:noFill/>
                      <a:miter lim="800000"/>
                      <a:headEnd/>
                      <a:tailEnd/>
                    </a:ln>
                  </pic:spPr>
                </pic:pic>
              </a:graphicData>
            </a:graphic>
          </wp:inline>
        </w:drawing>
      </w:r>
    </w:p>
    <w:p w:rsidR="004940E3" w:rsidRDefault="004940E3" w:rsidP="00040343">
      <w:pPr>
        <w:spacing w:before="120" w:line="360" w:lineRule="auto"/>
        <w:jc w:val="center"/>
        <w:rPr>
          <w:lang w:val="et-EE"/>
        </w:rPr>
      </w:pPr>
      <w:r w:rsidRPr="004940E3">
        <w:rPr>
          <w:b/>
          <w:lang w:val="et-EE"/>
        </w:rPr>
        <w:t>Joonis 1.1.</w:t>
      </w:r>
      <w:r w:rsidR="00CC7E9F">
        <w:rPr>
          <w:b/>
          <w:lang w:val="et-EE"/>
        </w:rPr>
        <w:t>1.</w:t>
      </w:r>
      <w:r>
        <w:rPr>
          <w:lang w:val="et-EE"/>
        </w:rPr>
        <w:t xml:space="preserve"> IPMC ehitus ja metalleletroodi morfoloogia</w:t>
      </w:r>
      <w:r w:rsidR="00651C93">
        <w:rPr>
          <w:noProof/>
          <w:lang w:val="et-EE"/>
        </w:rPr>
        <w:t xml:space="preserve"> [1]</w:t>
      </w:r>
      <w:r w:rsidR="00F73EDB">
        <w:rPr>
          <w:noProof/>
          <w:lang w:val="et-EE"/>
        </w:rPr>
        <w:t>.</w:t>
      </w:r>
    </w:p>
    <w:p w:rsidR="005F6979" w:rsidRDefault="00CC7E9F" w:rsidP="00040343">
      <w:pPr>
        <w:spacing w:before="120" w:line="360" w:lineRule="auto"/>
        <w:jc w:val="both"/>
        <w:rPr>
          <w:kern w:val="32"/>
          <w:lang w:val="et-EE"/>
        </w:rPr>
      </w:pPr>
      <w:r>
        <w:rPr>
          <w:kern w:val="32"/>
          <w:lang w:val="et-EE"/>
        </w:rPr>
        <w:t>E</w:t>
      </w:r>
      <w:r w:rsidR="00AD7D27">
        <w:rPr>
          <w:kern w:val="32"/>
          <w:lang w:val="et-EE"/>
        </w:rPr>
        <w:t xml:space="preserve">ksisteerib ka vastupidine efekt, mis võimaldab kasutada IPMC materjale mehaaniliste anduritena. </w:t>
      </w:r>
      <w:r w:rsidR="00EC0CC6">
        <w:rPr>
          <w:kern w:val="32"/>
          <w:lang w:val="et-EE"/>
        </w:rPr>
        <w:t>IPMC painutamisel välise jõu poolt tekib metallelektroodide vahele</w:t>
      </w:r>
      <w:r w:rsidR="00B8373D">
        <w:rPr>
          <w:kern w:val="32"/>
          <w:lang w:val="et-EE"/>
        </w:rPr>
        <w:t xml:space="preserve"> väike pinge</w:t>
      </w:r>
      <w:r w:rsidR="00EC0CC6">
        <w:rPr>
          <w:kern w:val="32"/>
          <w:lang w:val="et-EE"/>
        </w:rPr>
        <w:t xml:space="preserve">. </w:t>
      </w:r>
      <w:r w:rsidR="00AD7D27">
        <w:rPr>
          <w:kern w:val="32"/>
          <w:lang w:val="et-EE"/>
        </w:rPr>
        <w:t>Mõlemad elektromehaanilised omadused on tingitud samadest elektrokeemilistest teguritest – laetud osakeste liikumisest polümeerm</w:t>
      </w:r>
      <w:r w:rsidR="007B1666">
        <w:rPr>
          <w:kern w:val="32"/>
          <w:lang w:val="et-EE"/>
        </w:rPr>
        <w:t>embraani sees.</w:t>
      </w:r>
      <w:r w:rsidR="00B715CC">
        <w:rPr>
          <w:noProof/>
          <w:kern w:val="32"/>
          <w:lang w:val="et-EE"/>
        </w:rPr>
        <w:t xml:space="preserve"> [1, 2]</w:t>
      </w:r>
    </w:p>
    <w:p w:rsidR="00AD7D27" w:rsidRDefault="00AD7D27" w:rsidP="00040343">
      <w:pPr>
        <w:spacing w:before="120" w:line="360" w:lineRule="auto"/>
        <w:jc w:val="both"/>
        <w:rPr>
          <w:kern w:val="32"/>
          <w:lang w:val="et-EE"/>
        </w:rPr>
      </w:pPr>
      <w:r>
        <w:rPr>
          <w:kern w:val="32"/>
          <w:lang w:val="et-EE"/>
        </w:rPr>
        <w:t>IPMC painduvaid täitureid ja andureid nimetatakse vahel ka pehmeteks aktuaatoriteks-sensorite</w:t>
      </w:r>
      <w:r w:rsidR="00452832">
        <w:rPr>
          <w:kern w:val="32"/>
          <w:lang w:val="et-EE"/>
        </w:rPr>
        <w:t>k</w:t>
      </w:r>
      <w:r>
        <w:rPr>
          <w:kern w:val="32"/>
          <w:lang w:val="et-EE"/>
        </w:rPr>
        <w:t>s</w:t>
      </w:r>
      <w:r w:rsidR="001F0B0A">
        <w:rPr>
          <w:kern w:val="32"/>
          <w:lang w:val="et-EE"/>
        </w:rPr>
        <w:t xml:space="preserve"> ning kunstlihasteks</w:t>
      </w:r>
      <w:r w:rsidR="004C78E0">
        <w:rPr>
          <w:kern w:val="32"/>
          <w:lang w:val="et-EE"/>
        </w:rPr>
        <w:t xml:space="preserve"> </w:t>
      </w:r>
      <w:r w:rsidR="00651C93">
        <w:rPr>
          <w:kern w:val="32"/>
          <w:lang w:val="et-EE"/>
        </w:rPr>
        <w:t>[</w:t>
      </w:r>
      <w:r w:rsidR="005541E9" w:rsidRPr="005541E9">
        <w:rPr>
          <w:noProof/>
          <w:kern w:val="32"/>
          <w:lang w:val="et-EE"/>
        </w:rPr>
        <w:t>1</w:t>
      </w:r>
      <w:r w:rsidR="00651C93">
        <w:rPr>
          <w:noProof/>
          <w:kern w:val="32"/>
          <w:lang w:val="et-EE"/>
        </w:rPr>
        <w:t>]</w:t>
      </w:r>
      <w:r w:rsidR="004C78E0">
        <w:rPr>
          <w:kern w:val="32"/>
          <w:lang w:val="et-EE"/>
        </w:rPr>
        <w:t>.</w:t>
      </w:r>
      <w:r w:rsidR="001F0B0A">
        <w:rPr>
          <w:kern w:val="32"/>
          <w:lang w:val="et-EE"/>
        </w:rPr>
        <w:t xml:space="preserve"> Kirjanduses on kasutuse</w:t>
      </w:r>
      <w:r w:rsidR="008459D3">
        <w:rPr>
          <w:kern w:val="32"/>
          <w:lang w:val="et-EE"/>
        </w:rPr>
        <w:t>l</w:t>
      </w:r>
      <w:r w:rsidR="001F0B0A">
        <w:rPr>
          <w:kern w:val="32"/>
          <w:lang w:val="et-EE"/>
        </w:rPr>
        <w:t xml:space="preserve"> ka akronüümid ICPF (</w:t>
      </w:r>
      <w:r w:rsidR="001F0B0A" w:rsidRPr="00E46248">
        <w:rPr>
          <w:i/>
          <w:kern w:val="32"/>
          <w:lang w:val="et-EE"/>
        </w:rPr>
        <w:t>Ionic Conducting Polymer Film</w:t>
      </w:r>
      <w:r w:rsidR="001F0B0A">
        <w:rPr>
          <w:kern w:val="32"/>
          <w:lang w:val="et-EE"/>
        </w:rPr>
        <w:t xml:space="preserve"> või </w:t>
      </w:r>
      <w:r w:rsidR="001F0B0A" w:rsidRPr="00E46248">
        <w:rPr>
          <w:i/>
          <w:kern w:val="32"/>
          <w:lang w:val="et-EE"/>
        </w:rPr>
        <w:t>Ionic Conducting Polymer gel Film</w:t>
      </w:r>
      <w:r w:rsidR="001F0B0A">
        <w:rPr>
          <w:kern w:val="32"/>
          <w:lang w:val="et-EE"/>
        </w:rPr>
        <w:t>), SPM (</w:t>
      </w:r>
      <w:r w:rsidR="001F0B0A" w:rsidRPr="00E46248">
        <w:rPr>
          <w:i/>
          <w:kern w:val="32"/>
          <w:lang w:val="et-EE"/>
        </w:rPr>
        <w:t>Solid Polymer Electrolyte Membrane</w:t>
      </w:r>
      <w:r w:rsidR="001F0B0A">
        <w:rPr>
          <w:kern w:val="32"/>
          <w:lang w:val="et-EE"/>
        </w:rPr>
        <w:t>), IPT (</w:t>
      </w:r>
      <w:r w:rsidR="001F0B0A" w:rsidRPr="00E46248">
        <w:rPr>
          <w:i/>
          <w:kern w:val="32"/>
          <w:lang w:val="et-EE"/>
        </w:rPr>
        <w:t>Ionic Polymer Transducer</w:t>
      </w:r>
      <w:r w:rsidR="001F0B0A">
        <w:rPr>
          <w:kern w:val="32"/>
          <w:lang w:val="et-EE"/>
        </w:rPr>
        <w:t>) ja IMPC (</w:t>
      </w:r>
      <w:r w:rsidR="001F0B0A" w:rsidRPr="00E46248">
        <w:rPr>
          <w:i/>
          <w:kern w:val="32"/>
          <w:lang w:val="et-EE"/>
        </w:rPr>
        <w:t>Ionic Metal-Polymer Composite</w:t>
      </w:r>
      <w:r w:rsidR="001F0B0A">
        <w:rPr>
          <w:kern w:val="32"/>
          <w:lang w:val="et-EE"/>
        </w:rPr>
        <w:t>)</w:t>
      </w:r>
      <w:r w:rsidR="004F203C">
        <w:rPr>
          <w:kern w:val="32"/>
          <w:lang w:val="et-EE"/>
        </w:rPr>
        <w:t xml:space="preserve"> [</w:t>
      </w:r>
      <w:r w:rsidR="004F203C">
        <w:rPr>
          <w:noProof/>
          <w:kern w:val="32"/>
          <w:lang w:val="et-EE"/>
        </w:rPr>
        <w:t>2]</w:t>
      </w:r>
      <w:r w:rsidR="004C78E0">
        <w:rPr>
          <w:kern w:val="32"/>
          <w:lang w:val="et-EE"/>
        </w:rPr>
        <w:t>.</w:t>
      </w:r>
    </w:p>
    <w:p w:rsidR="007B1666" w:rsidRDefault="007B1666" w:rsidP="00040343">
      <w:pPr>
        <w:spacing w:before="120" w:line="360" w:lineRule="auto"/>
        <w:jc w:val="both"/>
        <w:rPr>
          <w:kern w:val="32"/>
          <w:lang w:val="et-EE"/>
        </w:rPr>
      </w:pPr>
      <w:r>
        <w:rPr>
          <w:kern w:val="32"/>
          <w:lang w:val="et-EE"/>
        </w:rPr>
        <w:t xml:space="preserve">Käesolevas peatüki </w:t>
      </w:r>
      <w:r w:rsidR="0055716A">
        <w:rPr>
          <w:kern w:val="32"/>
          <w:lang w:val="et-EE"/>
        </w:rPr>
        <w:t>alamosades</w:t>
      </w:r>
      <w:r>
        <w:rPr>
          <w:kern w:val="32"/>
          <w:lang w:val="et-EE"/>
        </w:rPr>
        <w:t xml:space="preserve"> 1.2. ja 1.3. antakse ülevaade nii IPMC täitur- kui ka anduromadustest ning lisaks tutvustatakse nende materjalid</w:t>
      </w:r>
      <w:r w:rsidR="0055716A">
        <w:rPr>
          <w:kern w:val="32"/>
          <w:lang w:val="et-EE"/>
        </w:rPr>
        <w:t xml:space="preserve">e võimalikke rakendusvaldkondi (alalõik </w:t>
      </w:r>
      <w:r w:rsidR="00343AE9">
        <w:rPr>
          <w:kern w:val="32"/>
          <w:lang w:val="et-EE"/>
        </w:rPr>
        <w:t>1.</w:t>
      </w:r>
      <w:r w:rsidR="0055716A">
        <w:rPr>
          <w:kern w:val="32"/>
          <w:lang w:val="et-EE"/>
        </w:rPr>
        <w:t>4</w:t>
      </w:r>
      <w:r w:rsidR="00343AE9">
        <w:rPr>
          <w:kern w:val="32"/>
          <w:lang w:val="et-EE"/>
        </w:rPr>
        <w:t>.</w:t>
      </w:r>
      <w:r>
        <w:rPr>
          <w:kern w:val="32"/>
          <w:lang w:val="et-EE"/>
        </w:rPr>
        <w:t>).</w:t>
      </w:r>
      <w:r w:rsidR="0055716A">
        <w:rPr>
          <w:kern w:val="32"/>
          <w:lang w:val="et-EE"/>
        </w:rPr>
        <w:t xml:space="preserve"> Samuti tutvustatakse integreeritud aktuaator-sensorsüsteeme, kus on kasutatatud mitut IPMC või mõne muu materjali riba, millest osad käituvad täituritena ning teised anduritena, pakkudes esimeste juhtimiseks tagasiside</w:t>
      </w:r>
      <w:r w:rsidR="003F1932">
        <w:rPr>
          <w:kern w:val="32"/>
          <w:lang w:val="et-EE"/>
        </w:rPr>
        <w:t>t (alalõik 1.4.5.)</w:t>
      </w:r>
      <w:r w:rsidR="0055716A">
        <w:rPr>
          <w:kern w:val="32"/>
          <w:lang w:val="et-EE"/>
        </w:rPr>
        <w:t>.</w:t>
      </w:r>
    </w:p>
    <w:p w:rsidR="001F0B0A" w:rsidRPr="009F4C39" w:rsidRDefault="001F0B0A" w:rsidP="009F4C39">
      <w:pPr>
        <w:pStyle w:val="Heading2"/>
        <w:numPr>
          <w:ilvl w:val="1"/>
          <w:numId w:val="10"/>
        </w:numPr>
        <w:rPr>
          <w:lang w:val="et-EE"/>
        </w:rPr>
      </w:pPr>
      <w:bookmarkStart w:id="12" w:name="_Toc199056912"/>
      <w:bookmarkStart w:id="13" w:name="_Toc199506316"/>
      <w:bookmarkStart w:id="14" w:name="_Toc199692407"/>
      <w:r w:rsidRPr="009F4C39">
        <w:rPr>
          <w:lang w:val="et-EE"/>
        </w:rPr>
        <w:lastRenderedPageBreak/>
        <w:t>IPMC kui täitur</w:t>
      </w:r>
      <w:bookmarkEnd w:id="12"/>
      <w:bookmarkEnd w:id="13"/>
      <w:bookmarkEnd w:id="14"/>
    </w:p>
    <w:p w:rsidR="009A6BCD" w:rsidRDefault="009A6BCD" w:rsidP="00040343">
      <w:pPr>
        <w:spacing w:before="120" w:line="360" w:lineRule="auto"/>
        <w:jc w:val="both"/>
        <w:rPr>
          <w:lang w:val="et-EE"/>
        </w:rPr>
      </w:pPr>
      <w:r>
        <w:rPr>
          <w:lang w:val="et-EE"/>
        </w:rPr>
        <w:t xml:space="preserve">Kuigi IPMC materjalide täitur- ja anduromadused said kirjeldatud juba enam kui 15 aastat tagasi, </w:t>
      </w:r>
      <w:r w:rsidR="00EC0CC6">
        <w:rPr>
          <w:lang w:val="et-EE"/>
        </w:rPr>
        <w:t>pole veel üldtunnustatud aktuaatori tööpõhimõt</w:t>
      </w:r>
      <w:r>
        <w:rPr>
          <w:lang w:val="et-EE"/>
        </w:rPr>
        <w:t>e</w:t>
      </w:r>
      <w:r w:rsidR="00EC0CC6">
        <w:rPr>
          <w:lang w:val="et-EE"/>
        </w:rPr>
        <w:t>t</w:t>
      </w:r>
      <w:r>
        <w:rPr>
          <w:lang w:val="et-EE"/>
        </w:rPr>
        <w:t xml:space="preserve"> </w:t>
      </w:r>
      <w:r w:rsidR="00EC0CC6">
        <w:rPr>
          <w:lang w:val="et-EE"/>
        </w:rPr>
        <w:t>kirjeldavat teooriat</w:t>
      </w:r>
      <w:r w:rsidR="00F87627">
        <w:rPr>
          <w:lang w:val="et-EE"/>
        </w:rPr>
        <w:t xml:space="preserve"> [</w:t>
      </w:r>
      <w:r w:rsidR="00F87627">
        <w:rPr>
          <w:noProof/>
          <w:lang w:val="et-EE"/>
        </w:rPr>
        <w:t>3]</w:t>
      </w:r>
      <w:r w:rsidR="007D6BBF">
        <w:rPr>
          <w:lang w:val="et-EE"/>
        </w:rPr>
        <w:t>. Siiski enamik</w:t>
      </w:r>
      <w:r w:rsidR="002115C4">
        <w:rPr>
          <w:lang w:val="et-EE"/>
        </w:rPr>
        <w:t xml:space="preserve"> </w:t>
      </w:r>
      <w:r>
        <w:rPr>
          <w:lang w:val="et-EE"/>
        </w:rPr>
        <w:t>teooria</w:t>
      </w:r>
      <w:r w:rsidR="002115C4">
        <w:rPr>
          <w:lang w:val="et-EE"/>
        </w:rPr>
        <w:t>i</w:t>
      </w:r>
      <w:r>
        <w:rPr>
          <w:lang w:val="et-EE"/>
        </w:rPr>
        <w:t>d eeldavad, et IPMC materjali defo</w:t>
      </w:r>
      <w:r w:rsidR="002115C4">
        <w:rPr>
          <w:lang w:val="et-EE"/>
        </w:rPr>
        <w:t>rmatsiooni põhjustavad polümeer</w:t>
      </w:r>
      <w:r>
        <w:rPr>
          <w:lang w:val="et-EE"/>
        </w:rPr>
        <w:t xml:space="preserve">kile </w:t>
      </w:r>
      <w:r w:rsidR="002115C4">
        <w:rPr>
          <w:lang w:val="et-EE"/>
        </w:rPr>
        <w:t>sees</w:t>
      </w:r>
      <w:r w:rsidR="00AE0C51">
        <w:rPr>
          <w:lang w:val="et-EE"/>
        </w:rPr>
        <w:t xml:space="preserve"> paiknevad liikuvad osakesed</w:t>
      </w:r>
      <w:r w:rsidR="00F87627">
        <w:rPr>
          <w:lang w:val="et-EE"/>
        </w:rPr>
        <w:t xml:space="preserve"> </w:t>
      </w:r>
      <w:r w:rsidR="00F87627">
        <w:rPr>
          <w:noProof/>
          <w:lang w:val="et-EE"/>
        </w:rPr>
        <w:t>[2].</w:t>
      </w:r>
    </w:p>
    <w:p w:rsidR="004940E3" w:rsidRDefault="00AB079D" w:rsidP="00040343">
      <w:pPr>
        <w:spacing w:before="120" w:line="360" w:lineRule="auto"/>
        <w:jc w:val="center"/>
        <w:rPr>
          <w:kern w:val="32"/>
          <w:lang w:val="et-EE"/>
        </w:rPr>
      </w:pPr>
      <w:r w:rsidRPr="00AB079D">
        <w:rPr>
          <w:b/>
          <w:noProof/>
          <w:lang w:val="et-EE" w:eastAsia="ja-JP" w:bidi="ar-SA"/>
        </w:rPr>
        <w:pict>
          <v:shapetype id="_x0000_t202" coordsize="21600,21600" o:spt="202" path="m,l,21600r21600,l21600,xe">
            <v:stroke joinstyle="miter"/>
            <v:path gradientshapeok="t" o:connecttype="rect"/>
          </v:shapetype>
          <v:shape id="_x0000_s1106" type="#_x0000_t202" style="position:absolute;left:0;text-align:left;margin-left:272.45pt;margin-top:61.85pt;width:30.95pt;height:28.45pt;z-index:251678720" filled="f" stroked="f">
            <v:textbox style="mso-next-textbox:#_x0000_s1106">
              <w:txbxContent>
                <w:p w:rsidR="00304A9F" w:rsidRPr="00B8373D" w:rsidRDefault="00304A9F" w:rsidP="00B8373D">
                  <w:pPr>
                    <w:rPr>
                      <w:rFonts w:asciiTheme="majorHAnsi" w:hAnsiTheme="majorHAnsi" w:cstheme="majorHAnsi"/>
                      <w:b/>
                      <w:sz w:val="48"/>
                      <w:szCs w:val="48"/>
                      <w:lang w:val="et-EE"/>
                    </w:rPr>
                  </w:pPr>
                  <w:r>
                    <w:rPr>
                      <w:rFonts w:asciiTheme="majorHAnsi" w:hAnsiTheme="majorHAnsi" w:cstheme="majorHAnsi"/>
                      <w:b/>
                      <w:sz w:val="48"/>
                      <w:szCs w:val="48"/>
                      <w:lang w:val="et-EE"/>
                    </w:rPr>
                    <w:t>-</w:t>
                  </w:r>
                </w:p>
              </w:txbxContent>
            </v:textbox>
          </v:shape>
        </w:pict>
      </w:r>
      <w:r>
        <w:rPr>
          <w:noProof/>
          <w:kern w:val="32"/>
          <w:lang w:val="et-EE" w:eastAsia="ja-JP" w:bidi="ar-SA"/>
        </w:rPr>
        <w:pict>
          <v:shape id="_x0000_s1105" type="#_x0000_t202" style="position:absolute;left:0;text-align:left;margin-left:141.9pt;margin-top:61.85pt;width:30.95pt;height:28.45pt;z-index:251677696" filled="f" stroked="f">
            <v:textbox style="mso-next-textbox:#_x0000_s1105">
              <w:txbxContent>
                <w:p w:rsidR="00304A9F" w:rsidRPr="00B8373D" w:rsidRDefault="00304A9F" w:rsidP="00B8373D">
                  <w:pPr>
                    <w:rPr>
                      <w:rFonts w:asciiTheme="majorHAnsi" w:hAnsiTheme="majorHAnsi" w:cstheme="majorHAnsi"/>
                      <w:b/>
                      <w:sz w:val="48"/>
                      <w:szCs w:val="48"/>
                      <w:lang w:val="et-EE"/>
                    </w:rPr>
                  </w:pPr>
                  <w:r>
                    <w:rPr>
                      <w:rFonts w:asciiTheme="majorHAnsi" w:hAnsiTheme="majorHAnsi" w:cstheme="majorHAnsi"/>
                      <w:b/>
                      <w:sz w:val="48"/>
                      <w:szCs w:val="48"/>
                      <w:lang w:val="et-EE"/>
                    </w:rPr>
                    <w:t>-</w:t>
                  </w:r>
                </w:p>
              </w:txbxContent>
            </v:textbox>
          </v:shape>
        </w:pict>
      </w:r>
      <w:r>
        <w:rPr>
          <w:noProof/>
          <w:kern w:val="32"/>
          <w:lang w:val="et-EE" w:eastAsia="ja-JP" w:bidi="ar-SA"/>
        </w:rPr>
        <w:pict>
          <v:shape id="_x0000_s1104" type="#_x0000_t202" style="position:absolute;left:0;text-align:left;margin-left:335.7pt;margin-top:62.7pt;width:30.95pt;height:28.45pt;z-index:251676672" filled="f" stroked="f">
            <v:textbox style="mso-next-textbox:#_x0000_s1104">
              <w:txbxContent>
                <w:p w:rsidR="00304A9F" w:rsidRPr="00B8373D" w:rsidRDefault="00304A9F" w:rsidP="00B8373D">
                  <w:pPr>
                    <w:rPr>
                      <w:rFonts w:asciiTheme="majorHAnsi" w:hAnsiTheme="majorHAnsi" w:cstheme="majorHAnsi"/>
                      <w:b/>
                      <w:sz w:val="48"/>
                      <w:szCs w:val="48"/>
                      <w:lang w:val="et-EE"/>
                    </w:rPr>
                  </w:pPr>
                  <w:r w:rsidRPr="00B8373D">
                    <w:rPr>
                      <w:rFonts w:asciiTheme="majorHAnsi" w:hAnsiTheme="majorHAnsi" w:cstheme="majorHAnsi"/>
                      <w:b/>
                      <w:sz w:val="48"/>
                      <w:szCs w:val="48"/>
                      <w:lang w:val="et-EE"/>
                    </w:rPr>
                    <w:t>+</w:t>
                  </w:r>
                </w:p>
              </w:txbxContent>
            </v:textbox>
          </v:shape>
        </w:pict>
      </w:r>
      <w:r>
        <w:rPr>
          <w:noProof/>
          <w:kern w:val="32"/>
          <w:lang w:val="et-EE" w:eastAsia="ja-JP" w:bidi="ar-SA"/>
        </w:rPr>
        <w:pict>
          <v:shape id="_x0000_s1103" type="#_x0000_t202" style="position:absolute;left:0;text-align:left;margin-left:83.25pt;margin-top:62.7pt;width:30.95pt;height:28.45pt;z-index:251675648" filled="f" stroked="f">
            <v:textbox style="mso-next-textbox:#_x0000_s1103">
              <w:txbxContent>
                <w:p w:rsidR="00304A9F" w:rsidRPr="00B8373D" w:rsidRDefault="00304A9F">
                  <w:pPr>
                    <w:rPr>
                      <w:rFonts w:asciiTheme="majorHAnsi" w:hAnsiTheme="majorHAnsi" w:cstheme="majorHAnsi"/>
                      <w:b/>
                      <w:sz w:val="48"/>
                      <w:szCs w:val="48"/>
                      <w:lang w:val="et-EE"/>
                    </w:rPr>
                  </w:pPr>
                  <w:r w:rsidRPr="00B8373D">
                    <w:rPr>
                      <w:rFonts w:asciiTheme="majorHAnsi" w:hAnsiTheme="majorHAnsi" w:cstheme="majorHAnsi"/>
                      <w:b/>
                      <w:sz w:val="48"/>
                      <w:szCs w:val="48"/>
                      <w:lang w:val="et-EE"/>
                    </w:rPr>
                    <w:t>+</w:t>
                  </w:r>
                </w:p>
              </w:txbxContent>
            </v:textbox>
          </v:shape>
        </w:pict>
      </w:r>
      <w:r w:rsidR="004940E3" w:rsidRPr="005F6979">
        <w:rPr>
          <w:noProof/>
          <w:kern w:val="32"/>
          <w:lang w:val="et-EE" w:eastAsia="ja-JP" w:bidi="ar-SA"/>
        </w:rPr>
        <w:drawing>
          <wp:inline distT="0" distB="0" distL="0" distR="0">
            <wp:extent cx="3621809" cy="1905000"/>
            <wp:effectExtent l="19050" t="0" r="0" b="0"/>
            <wp:docPr id="5" name="Picture 1" descr="töö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ötab"/>
                    <pic:cNvPicPr>
                      <a:picLocks noChangeAspect="1" noChangeArrowheads="1"/>
                    </pic:cNvPicPr>
                  </pic:nvPicPr>
                  <pic:blipFill>
                    <a:blip r:embed="rId9"/>
                    <a:srcRect/>
                    <a:stretch>
                      <a:fillRect/>
                    </a:stretch>
                  </pic:blipFill>
                  <pic:spPr bwMode="auto">
                    <a:xfrm>
                      <a:off x="0" y="0"/>
                      <a:ext cx="3621809" cy="1905000"/>
                    </a:xfrm>
                    <a:prstGeom prst="rect">
                      <a:avLst/>
                    </a:prstGeom>
                    <a:noFill/>
                    <a:ln w="9525">
                      <a:noFill/>
                      <a:miter lim="800000"/>
                      <a:headEnd/>
                      <a:tailEnd/>
                    </a:ln>
                  </pic:spPr>
                </pic:pic>
              </a:graphicData>
            </a:graphic>
          </wp:inline>
        </w:drawing>
      </w:r>
    </w:p>
    <w:p w:rsidR="004940E3" w:rsidRDefault="007D6BBF" w:rsidP="00040343">
      <w:pPr>
        <w:spacing w:before="120" w:line="360" w:lineRule="auto"/>
        <w:jc w:val="center"/>
        <w:rPr>
          <w:lang w:val="et-EE"/>
        </w:rPr>
      </w:pPr>
      <w:r>
        <w:rPr>
          <w:b/>
          <w:lang w:val="et-EE"/>
        </w:rPr>
        <w:t>Joonis</w:t>
      </w:r>
      <w:r w:rsidR="004940E3" w:rsidRPr="0096378F">
        <w:rPr>
          <w:b/>
          <w:lang w:val="et-EE"/>
        </w:rPr>
        <w:t xml:space="preserve"> 1.</w:t>
      </w:r>
      <w:r>
        <w:rPr>
          <w:b/>
          <w:lang w:val="et-EE"/>
        </w:rPr>
        <w:t>2</w:t>
      </w:r>
      <w:r w:rsidR="004940E3">
        <w:rPr>
          <w:b/>
          <w:lang w:val="et-EE"/>
        </w:rPr>
        <w:t>.</w:t>
      </w:r>
      <w:r w:rsidR="00CC7E9F">
        <w:rPr>
          <w:b/>
          <w:lang w:val="et-EE"/>
        </w:rPr>
        <w:t>1.</w:t>
      </w:r>
      <w:r w:rsidR="004940E3">
        <w:rPr>
          <w:lang w:val="et-EE"/>
        </w:rPr>
        <w:t xml:space="preserve"> IPMC materjaliriba käitumine elektriga stimuleerimisel. B – IPMC riba olek ilma välise elektristimulaatorita; A ja C – materjali paine erineva po</w:t>
      </w:r>
      <w:r w:rsidR="00662B00">
        <w:rPr>
          <w:lang w:val="et-EE"/>
        </w:rPr>
        <w:t>laarsusega pingete rakendamisel</w:t>
      </w:r>
      <w:r w:rsidR="000505A6">
        <w:rPr>
          <w:lang w:val="et-EE"/>
        </w:rPr>
        <w:t>.</w:t>
      </w:r>
    </w:p>
    <w:p w:rsidR="0071293C" w:rsidRDefault="0071293C" w:rsidP="00040343">
      <w:pPr>
        <w:spacing w:before="120" w:line="360" w:lineRule="auto"/>
        <w:jc w:val="both"/>
        <w:rPr>
          <w:lang w:val="et-EE"/>
        </w:rPr>
      </w:pPr>
      <w:r>
        <w:rPr>
          <w:lang w:val="et-EE"/>
        </w:rPr>
        <w:t xml:space="preserve">Kui IPMC </w:t>
      </w:r>
      <w:r w:rsidR="002115C4">
        <w:rPr>
          <w:lang w:val="et-EE"/>
        </w:rPr>
        <w:t>elektroodide</w:t>
      </w:r>
      <w:r w:rsidR="00B8373D">
        <w:rPr>
          <w:lang w:val="et-EE"/>
        </w:rPr>
        <w:t xml:space="preserve"> vahe</w:t>
      </w:r>
      <w:r w:rsidR="002115C4">
        <w:rPr>
          <w:lang w:val="et-EE"/>
        </w:rPr>
        <w:t>le</w:t>
      </w:r>
      <w:r w:rsidR="00B8373D">
        <w:rPr>
          <w:lang w:val="et-EE"/>
        </w:rPr>
        <w:t xml:space="preserve"> rakendada alalispinge</w:t>
      </w:r>
      <w:r>
        <w:rPr>
          <w:lang w:val="et-EE"/>
        </w:rPr>
        <w:t xml:space="preserve">, siis toimub </w:t>
      </w:r>
      <w:r w:rsidR="002115C4">
        <w:rPr>
          <w:lang w:val="et-EE"/>
        </w:rPr>
        <w:t>aktuaatoririba</w:t>
      </w:r>
      <w:r>
        <w:rPr>
          <w:lang w:val="et-EE"/>
        </w:rPr>
        <w:t xml:space="preserve"> kiire paindumine </w:t>
      </w:r>
      <w:r w:rsidR="00D91905">
        <w:rPr>
          <w:lang w:val="et-EE"/>
        </w:rPr>
        <w:t>positiivse elektroodi</w:t>
      </w:r>
      <w:r>
        <w:rPr>
          <w:lang w:val="et-EE"/>
        </w:rPr>
        <w:t xml:space="preserve"> suunas</w:t>
      </w:r>
      <w:r w:rsidR="00E12C06">
        <w:rPr>
          <w:lang w:val="et-EE"/>
        </w:rPr>
        <w:t xml:space="preserve">, </w:t>
      </w:r>
      <w:r>
        <w:rPr>
          <w:lang w:val="et-EE"/>
        </w:rPr>
        <w:t>pinge eemaldamisele järgneb aeglane lõtvumine</w:t>
      </w:r>
      <w:r w:rsidR="00E12C06">
        <w:rPr>
          <w:lang w:val="et-EE"/>
        </w:rPr>
        <w:t xml:space="preserve"> vastupidises suunas. Kui aeglas</w:t>
      </w:r>
      <w:r w:rsidR="002115C4">
        <w:rPr>
          <w:lang w:val="et-EE"/>
        </w:rPr>
        <w:t xml:space="preserve">e relaksatsiooni ajal lühistada </w:t>
      </w:r>
      <w:r w:rsidR="00E12C06">
        <w:rPr>
          <w:lang w:val="et-EE"/>
        </w:rPr>
        <w:t xml:space="preserve">elektroodid, siis toimub </w:t>
      </w:r>
      <w:r w:rsidR="002115C4">
        <w:rPr>
          <w:lang w:val="et-EE"/>
        </w:rPr>
        <w:t xml:space="preserve">täituri </w:t>
      </w:r>
      <w:r w:rsidR="00E12C06">
        <w:rPr>
          <w:lang w:val="et-EE"/>
        </w:rPr>
        <w:t xml:space="preserve">kiire liikumine samas suunas, millele omakorda järgneb lõtvumine vastupidises suunas. Rakendades </w:t>
      </w:r>
      <w:r w:rsidR="00E13249">
        <w:rPr>
          <w:lang w:val="et-EE"/>
        </w:rPr>
        <w:t>IPMC ribale vahelduvpinget,</w:t>
      </w:r>
      <w:r w:rsidR="00E12C06">
        <w:rPr>
          <w:lang w:val="et-EE"/>
        </w:rPr>
        <w:t xml:space="preserve"> võib täheldada </w:t>
      </w:r>
      <w:r w:rsidR="00123B37">
        <w:rPr>
          <w:lang w:val="et-EE"/>
        </w:rPr>
        <w:t>materjali mehaanil</w:t>
      </w:r>
      <w:r w:rsidR="002115C4">
        <w:rPr>
          <w:lang w:val="et-EE"/>
        </w:rPr>
        <w:t>i</w:t>
      </w:r>
      <w:r w:rsidR="00123B37">
        <w:rPr>
          <w:lang w:val="et-EE"/>
        </w:rPr>
        <w:t>st võnkumist.</w:t>
      </w:r>
      <w:r w:rsidR="00F87627">
        <w:rPr>
          <w:lang w:val="et-EE"/>
        </w:rPr>
        <w:t xml:space="preserve"> </w:t>
      </w:r>
      <w:r w:rsidR="00F87627">
        <w:rPr>
          <w:noProof/>
          <w:lang w:val="et-EE"/>
        </w:rPr>
        <w:t>[1]</w:t>
      </w:r>
    </w:p>
    <w:p w:rsidR="00210A6B" w:rsidRDefault="00D91905" w:rsidP="00040343">
      <w:pPr>
        <w:spacing w:before="120" w:line="360" w:lineRule="auto"/>
        <w:jc w:val="both"/>
        <w:rPr>
          <w:lang w:val="et-EE"/>
        </w:rPr>
      </w:pPr>
      <w:r>
        <w:rPr>
          <w:lang w:val="et-EE"/>
        </w:rPr>
        <w:t>Joonisel 1.2</w:t>
      </w:r>
      <w:r w:rsidR="00210A6B">
        <w:rPr>
          <w:lang w:val="et-EE"/>
        </w:rPr>
        <w:t>.</w:t>
      </w:r>
      <w:r w:rsidR="002115C4">
        <w:rPr>
          <w:lang w:val="et-EE"/>
        </w:rPr>
        <w:t>1.</w:t>
      </w:r>
      <w:r w:rsidR="00210A6B">
        <w:rPr>
          <w:lang w:val="et-EE"/>
        </w:rPr>
        <w:t xml:space="preserve"> on IPMC leht kinnitatud ühe otsaga metallkontaktide vahele, jättes riba teise otsa vabalt liikuma.</w:t>
      </w:r>
      <w:r w:rsidR="00191B39">
        <w:rPr>
          <w:lang w:val="et-EE"/>
        </w:rPr>
        <w:t xml:space="preserve"> Kui elektroodide vaheline pinge on null, siis püsib lihas liikumatuna (</w:t>
      </w:r>
      <w:r>
        <w:rPr>
          <w:lang w:val="et-EE"/>
        </w:rPr>
        <w:t>joonis 1.2.-</w:t>
      </w:r>
      <w:r w:rsidR="00191B39">
        <w:rPr>
          <w:lang w:val="et-EE"/>
        </w:rPr>
        <w:t>B)</w:t>
      </w:r>
      <w:r w:rsidR="00123B37">
        <w:rPr>
          <w:lang w:val="et-EE"/>
        </w:rPr>
        <w:t xml:space="preserve">. </w:t>
      </w:r>
      <w:r w:rsidR="00B8373D">
        <w:rPr>
          <w:lang w:val="et-EE"/>
        </w:rPr>
        <w:t>K</w:t>
      </w:r>
      <w:r w:rsidR="00123B37">
        <w:rPr>
          <w:lang w:val="et-EE"/>
        </w:rPr>
        <w:t>ui elektroodide vahele rakendatak</w:t>
      </w:r>
      <w:r w:rsidR="0013088C">
        <w:rPr>
          <w:lang w:val="et-EE"/>
        </w:rPr>
        <w:t>s</w:t>
      </w:r>
      <w:r w:rsidR="00123B37">
        <w:rPr>
          <w:lang w:val="et-EE"/>
        </w:rPr>
        <w:t>e</w:t>
      </w:r>
      <w:r>
        <w:rPr>
          <w:lang w:val="et-EE"/>
        </w:rPr>
        <w:t xml:space="preserve"> </w:t>
      </w:r>
      <w:r w:rsidR="00123B37">
        <w:rPr>
          <w:lang w:val="et-EE"/>
        </w:rPr>
        <w:t>pinge</w:t>
      </w:r>
      <w:r w:rsidR="00E13249">
        <w:rPr>
          <w:lang w:val="et-EE"/>
        </w:rPr>
        <w:t>,</w:t>
      </w:r>
      <w:r w:rsidR="00123B37">
        <w:rPr>
          <w:lang w:val="et-EE"/>
        </w:rPr>
        <w:t xml:space="preserve"> toimub IPMC riba paindumine ning sellega kaasneb vaba otsa hälve</w:t>
      </w:r>
      <w:r w:rsidR="00B8373D">
        <w:rPr>
          <w:lang w:val="et-EE"/>
        </w:rPr>
        <w:t xml:space="preserve"> positiivse elektroodi suunas</w:t>
      </w:r>
      <w:r w:rsidR="00123B37">
        <w:rPr>
          <w:lang w:val="et-EE"/>
        </w:rPr>
        <w:t xml:space="preserve"> (</w:t>
      </w:r>
      <w:r w:rsidR="00452832">
        <w:rPr>
          <w:lang w:val="et-EE"/>
        </w:rPr>
        <w:t>joonis 1.2.</w:t>
      </w:r>
      <w:r w:rsidR="00452832">
        <w:rPr>
          <w:lang w:val="et-EE"/>
        </w:rPr>
        <w:noBreakHyphen/>
      </w:r>
      <w:r w:rsidR="00123B37">
        <w:rPr>
          <w:lang w:val="et-EE"/>
        </w:rPr>
        <w:t xml:space="preserve">A ja </w:t>
      </w:r>
      <w:r>
        <w:rPr>
          <w:lang w:val="et-EE"/>
        </w:rPr>
        <w:t>-</w:t>
      </w:r>
      <w:r w:rsidR="00123B37">
        <w:rPr>
          <w:lang w:val="et-EE"/>
        </w:rPr>
        <w:t>C).</w:t>
      </w:r>
    </w:p>
    <w:p w:rsidR="00123B37" w:rsidRDefault="00D91905" w:rsidP="00040343">
      <w:pPr>
        <w:spacing w:before="120" w:line="360" w:lineRule="auto"/>
        <w:jc w:val="both"/>
        <w:rPr>
          <w:lang w:val="et-EE"/>
        </w:rPr>
      </w:pPr>
      <w:r>
        <w:rPr>
          <w:lang w:val="et-EE"/>
        </w:rPr>
        <w:t>O</w:t>
      </w:r>
      <w:r w:rsidR="00123B37">
        <w:rPr>
          <w:lang w:val="et-EE"/>
        </w:rPr>
        <w:t xml:space="preserve">luline </w:t>
      </w:r>
      <w:r>
        <w:rPr>
          <w:lang w:val="et-EE"/>
        </w:rPr>
        <w:t xml:space="preserve">on </w:t>
      </w:r>
      <w:r w:rsidR="00123B37">
        <w:rPr>
          <w:lang w:val="et-EE"/>
        </w:rPr>
        <w:t>mõista, et riba paindumise suund on sõltuv elektroodide vahele rakendatud pinge polaarsuses</w:t>
      </w:r>
      <w:r w:rsidR="0013088C">
        <w:rPr>
          <w:lang w:val="et-EE"/>
        </w:rPr>
        <w:t>t ning liikuva tipu kõrvalekalde</w:t>
      </w:r>
      <w:r w:rsidR="00123B37">
        <w:rPr>
          <w:lang w:val="et-EE"/>
        </w:rPr>
        <w:t xml:space="preserve"> </w:t>
      </w:r>
      <w:r w:rsidR="0013088C">
        <w:rPr>
          <w:lang w:val="et-EE"/>
        </w:rPr>
        <w:t xml:space="preserve">ja üldse kogu painde </w:t>
      </w:r>
      <w:r w:rsidR="00123B37">
        <w:rPr>
          <w:lang w:val="et-EE"/>
        </w:rPr>
        <w:t>suurus on omakorda seotud toitepinge amplituudiga.</w:t>
      </w:r>
    </w:p>
    <w:p w:rsidR="00123B37" w:rsidRDefault="00D1191E" w:rsidP="00040343">
      <w:pPr>
        <w:spacing w:before="120" w:line="360" w:lineRule="auto"/>
        <w:jc w:val="both"/>
        <w:rPr>
          <w:lang w:val="et-EE"/>
        </w:rPr>
      </w:pPr>
      <w:r>
        <w:rPr>
          <w:lang w:val="et-EE"/>
        </w:rPr>
        <w:lastRenderedPageBreak/>
        <w:t>IPMC aktuaatorite kasutamine erinevates rakendustes on uusi</w:t>
      </w:r>
      <w:r w:rsidR="008459D3">
        <w:rPr>
          <w:lang w:val="et-EE"/>
        </w:rPr>
        <w:t xml:space="preserve"> ja erinevaid</w:t>
      </w:r>
      <w:r>
        <w:rPr>
          <w:lang w:val="et-EE"/>
        </w:rPr>
        <w:t xml:space="preserve"> võimalusi </w:t>
      </w:r>
      <w:r w:rsidR="008459D3">
        <w:rPr>
          <w:lang w:val="et-EE"/>
        </w:rPr>
        <w:t>pakkuv</w:t>
      </w:r>
      <w:r>
        <w:rPr>
          <w:lang w:val="et-EE"/>
        </w:rPr>
        <w:t>, kuna vajalik toitepinge on võrdlemisi madal ning IPMC lehest annab välja lõigata just sobiva suuruse ja kujuga täituri.</w:t>
      </w:r>
      <w:r w:rsidR="00117BE2">
        <w:rPr>
          <w:lang w:val="et-EE"/>
        </w:rPr>
        <w:t xml:space="preserve"> Ühtlasi on aktuaator</w:t>
      </w:r>
      <w:r w:rsidR="004149E4">
        <w:rPr>
          <w:lang w:val="et-EE"/>
        </w:rPr>
        <w:t>i liigutus</w:t>
      </w:r>
      <w:r w:rsidR="00117BE2">
        <w:rPr>
          <w:lang w:val="et-EE"/>
        </w:rPr>
        <w:t xml:space="preserve"> praktiliselt müravaba, mis omab suuri eeliseid </w:t>
      </w:r>
      <w:r w:rsidR="002115C4">
        <w:rPr>
          <w:lang w:val="et-EE"/>
        </w:rPr>
        <w:t>elektromehaaniliste</w:t>
      </w:r>
      <w:r w:rsidR="00E171C8">
        <w:rPr>
          <w:lang w:val="et-EE"/>
        </w:rPr>
        <w:t xml:space="preserve"> täiturite</w:t>
      </w:r>
      <w:r w:rsidR="00117BE2">
        <w:rPr>
          <w:lang w:val="et-EE"/>
        </w:rPr>
        <w:t xml:space="preserve"> ees. </w:t>
      </w:r>
      <w:r>
        <w:rPr>
          <w:lang w:val="et-EE"/>
        </w:rPr>
        <w:t xml:space="preserve">Viimaste aastate jooksul on välja käidud mitmeid erinevaid </w:t>
      </w:r>
      <w:r w:rsidR="004149E4">
        <w:rPr>
          <w:lang w:val="et-EE"/>
        </w:rPr>
        <w:t>rakendusideid</w:t>
      </w:r>
      <w:r>
        <w:rPr>
          <w:lang w:val="et-EE"/>
        </w:rPr>
        <w:t xml:space="preserve"> ning loodud esimesi reaalseid prototüüpe</w:t>
      </w:r>
      <w:r w:rsidR="00117BE2">
        <w:rPr>
          <w:lang w:val="et-EE"/>
        </w:rPr>
        <w:t xml:space="preserve"> </w:t>
      </w:r>
      <w:r w:rsidR="00F521BA">
        <w:rPr>
          <w:lang w:val="et-EE"/>
        </w:rPr>
        <w:t>[</w:t>
      </w:r>
      <w:r w:rsidR="00F521BA">
        <w:rPr>
          <w:noProof/>
          <w:lang w:val="et-EE"/>
        </w:rPr>
        <w:t>4]</w:t>
      </w:r>
      <w:r>
        <w:rPr>
          <w:lang w:val="et-EE"/>
        </w:rPr>
        <w:t>, millest antakse ülevaade ka käesoleva töö raames.</w:t>
      </w:r>
    </w:p>
    <w:p w:rsidR="0027305A" w:rsidRPr="009F4C39" w:rsidRDefault="0027305A" w:rsidP="009F4C39">
      <w:pPr>
        <w:pStyle w:val="Heading2"/>
        <w:numPr>
          <w:ilvl w:val="1"/>
          <w:numId w:val="10"/>
        </w:numPr>
        <w:rPr>
          <w:lang w:val="et-EE"/>
        </w:rPr>
      </w:pPr>
      <w:bookmarkStart w:id="15" w:name="_Toc199056913"/>
      <w:bookmarkStart w:id="16" w:name="_Toc199506317"/>
      <w:bookmarkStart w:id="17" w:name="_Toc199692408"/>
      <w:r w:rsidRPr="009F4C39">
        <w:rPr>
          <w:lang w:val="et-EE"/>
        </w:rPr>
        <w:t xml:space="preserve">IPMC kui </w:t>
      </w:r>
      <w:r w:rsidR="006F6C87" w:rsidRPr="009F4C39">
        <w:rPr>
          <w:lang w:val="et-EE"/>
        </w:rPr>
        <w:t>andur</w:t>
      </w:r>
      <w:bookmarkEnd w:id="15"/>
      <w:bookmarkEnd w:id="16"/>
      <w:bookmarkEnd w:id="17"/>
    </w:p>
    <w:p w:rsidR="004207E6" w:rsidRDefault="004207E6" w:rsidP="00040343">
      <w:pPr>
        <w:spacing w:before="120" w:line="360" w:lineRule="auto"/>
        <w:jc w:val="both"/>
        <w:rPr>
          <w:lang w:val="et-EE"/>
        </w:rPr>
      </w:pPr>
      <w:r>
        <w:rPr>
          <w:lang w:val="et-EE"/>
        </w:rPr>
        <w:t>IPMC</w:t>
      </w:r>
      <w:r w:rsidR="002C2815">
        <w:rPr>
          <w:lang w:val="et-EE"/>
        </w:rPr>
        <w:t xml:space="preserve"> materjalidel on </w:t>
      </w:r>
      <w:r w:rsidR="001E34DD">
        <w:rPr>
          <w:lang w:val="et-EE"/>
        </w:rPr>
        <w:t>tuvastatud</w:t>
      </w:r>
      <w:r w:rsidR="002C2815">
        <w:rPr>
          <w:lang w:val="et-EE"/>
        </w:rPr>
        <w:t xml:space="preserve"> </w:t>
      </w:r>
      <w:r w:rsidR="00B8373D">
        <w:rPr>
          <w:lang w:val="et-EE"/>
        </w:rPr>
        <w:t xml:space="preserve">ka </w:t>
      </w:r>
      <w:r w:rsidR="002C2815">
        <w:rPr>
          <w:lang w:val="et-EE"/>
        </w:rPr>
        <w:t xml:space="preserve">vastupidised omadused </w:t>
      </w:r>
      <w:r w:rsidR="001E34DD">
        <w:rPr>
          <w:lang w:val="et-EE"/>
        </w:rPr>
        <w:t xml:space="preserve">- </w:t>
      </w:r>
      <w:r w:rsidR="001A3C5E">
        <w:rPr>
          <w:lang w:val="et-EE"/>
        </w:rPr>
        <w:t>eksisteerib võima</w:t>
      </w:r>
      <w:r w:rsidR="001E34DD">
        <w:rPr>
          <w:lang w:val="et-EE"/>
        </w:rPr>
        <w:t>l</w:t>
      </w:r>
      <w:r w:rsidR="001A3C5E">
        <w:rPr>
          <w:lang w:val="et-EE"/>
        </w:rPr>
        <w:t>us</w:t>
      </w:r>
      <w:r w:rsidR="002C2815">
        <w:rPr>
          <w:lang w:val="et-EE"/>
        </w:rPr>
        <w:t xml:space="preserve"> kasutada </w:t>
      </w:r>
      <w:r w:rsidR="001A3C5E">
        <w:rPr>
          <w:lang w:val="et-EE"/>
        </w:rPr>
        <w:t>neid</w:t>
      </w:r>
      <w:r w:rsidR="002C2815">
        <w:rPr>
          <w:lang w:val="et-EE"/>
        </w:rPr>
        <w:t xml:space="preserve"> mehaanilis</w:t>
      </w:r>
      <w:r w:rsidR="001A3C5E">
        <w:rPr>
          <w:lang w:val="et-EE"/>
        </w:rPr>
        <w:t>te anduriten</w:t>
      </w:r>
      <w:r w:rsidR="001E34DD">
        <w:rPr>
          <w:lang w:val="et-EE"/>
        </w:rPr>
        <w:t>a. Mehaaniline painutamine surub</w:t>
      </w:r>
      <w:r w:rsidR="002C2815">
        <w:rPr>
          <w:lang w:val="et-EE"/>
        </w:rPr>
        <w:t xml:space="preserve"> ühe pinna kokku ja venitab teise välja, </w:t>
      </w:r>
      <w:r w:rsidR="00B8373D">
        <w:rPr>
          <w:lang w:val="et-EE"/>
        </w:rPr>
        <w:t>see</w:t>
      </w:r>
      <w:r w:rsidR="002C2815">
        <w:rPr>
          <w:lang w:val="et-EE"/>
        </w:rPr>
        <w:t xml:space="preserve"> omakorda tingib laengute liikumise polümeer-kihis. </w:t>
      </w:r>
      <w:r w:rsidR="001E34DD">
        <w:rPr>
          <w:lang w:val="et-EE"/>
        </w:rPr>
        <w:t>Laengugradient</w:t>
      </w:r>
      <w:r w:rsidR="002C2815">
        <w:rPr>
          <w:lang w:val="et-EE"/>
        </w:rPr>
        <w:t xml:space="preserve"> tekitab elektroodide vahele väik</w:t>
      </w:r>
      <w:r w:rsidR="00E13249">
        <w:rPr>
          <w:lang w:val="et-EE"/>
        </w:rPr>
        <w:t>e</w:t>
      </w:r>
      <w:r w:rsidR="002C2815">
        <w:rPr>
          <w:lang w:val="et-EE"/>
        </w:rPr>
        <w:t>se</w:t>
      </w:r>
      <w:r w:rsidR="001E34DD">
        <w:rPr>
          <w:lang w:val="et-EE"/>
        </w:rPr>
        <w:t xml:space="preserve"> </w:t>
      </w:r>
      <w:r w:rsidR="001A3C5E">
        <w:rPr>
          <w:lang w:val="et-EE"/>
        </w:rPr>
        <w:t>potentsiaalide vahe</w:t>
      </w:r>
      <w:r w:rsidR="002C2815">
        <w:rPr>
          <w:lang w:val="et-EE"/>
        </w:rPr>
        <w:t>.</w:t>
      </w:r>
    </w:p>
    <w:p w:rsidR="001A3C5E" w:rsidRDefault="00BE768B" w:rsidP="00040343">
      <w:pPr>
        <w:spacing w:before="120" w:line="360" w:lineRule="auto"/>
        <w:jc w:val="both"/>
        <w:rPr>
          <w:lang w:val="et-EE"/>
        </w:rPr>
      </w:pPr>
      <w:r>
        <w:rPr>
          <w:lang w:val="et-EE"/>
        </w:rPr>
        <w:t>IPMC materjalide sensoromadused avastati praktiliselt samaaegselt akt</w:t>
      </w:r>
      <w:r w:rsidR="002947CC">
        <w:rPr>
          <w:lang w:val="et-EE"/>
        </w:rPr>
        <w:t>uaatorina käitumisega</w:t>
      </w:r>
      <w:r w:rsidR="001E34DD">
        <w:rPr>
          <w:lang w:val="et-EE"/>
        </w:rPr>
        <w:t xml:space="preserve">. Esimene selleteemaline </w:t>
      </w:r>
      <w:r w:rsidR="00B8373D">
        <w:rPr>
          <w:lang w:val="et-EE"/>
        </w:rPr>
        <w:t>teadus</w:t>
      </w:r>
      <w:r w:rsidR="001E34DD">
        <w:rPr>
          <w:lang w:val="et-EE"/>
        </w:rPr>
        <w:t xml:space="preserve">artikkel avaldati aastal </w:t>
      </w:r>
      <w:r>
        <w:rPr>
          <w:lang w:val="et-EE"/>
        </w:rPr>
        <w:t>1992</w:t>
      </w:r>
      <w:r w:rsidR="001E34DD">
        <w:rPr>
          <w:lang w:val="et-EE"/>
        </w:rPr>
        <w:t>,</w:t>
      </w:r>
      <w:r>
        <w:rPr>
          <w:lang w:val="et-EE"/>
        </w:rPr>
        <w:t xml:space="preserve"> </w:t>
      </w:r>
      <w:r w:rsidR="001E34DD">
        <w:rPr>
          <w:lang w:val="et-EE"/>
        </w:rPr>
        <w:t>kus näidati</w:t>
      </w:r>
      <w:r>
        <w:rPr>
          <w:lang w:val="et-EE"/>
        </w:rPr>
        <w:t>, et Nafion</w:t>
      </w:r>
      <w:r w:rsidR="00A53397">
        <w:rPr>
          <w:lang w:val="et-EE"/>
        </w:rPr>
        <w:t xml:space="preserve"> </w:t>
      </w:r>
      <w:r>
        <w:rPr>
          <w:lang w:val="et-EE"/>
        </w:rPr>
        <w:t xml:space="preserve">IPMC-s genereeritav pinge on proportionaalne välise jõu </w:t>
      </w:r>
      <w:r w:rsidR="001E34DD">
        <w:rPr>
          <w:lang w:val="et-EE"/>
        </w:rPr>
        <w:t xml:space="preserve">poolt </w:t>
      </w:r>
      <w:r>
        <w:rPr>
          <w:lang w:val="et-EE"/>
        </w:rPr>
        <w:t>te</w:t>
      </w:r>
      <w:r w:rsidR="006B2D6B">
        <w:rPr>
          <w:lang w:val="et-EE"/>
        </w:rPr>
        <w:t>kitatud kiirendusega.</w:t>
      </w:r>
      <w:r w:rsidR="00C30A78">
        <w:rPr>
          <w:lang w:val="et-EE"/>
        </w:rPr>
        <w:t xml:space="preserve"> </w:t>
      </w:r>
      <w:r w:rsidR="001E34DD">
        <w:rPr>
          <w:lang w:val="et-EE"/>
        </w:rPr>
        <w:t>T</w:t>
      </w:r>
      <w:r w:rsidR="001A3C5E">
        <w:rPr>
          <w:lang w:val="et-EE"/>
        </w:rPr>
        <w:t>ekitatatud</w:t>
      </w:r>
      <w:r w:rsidR="00832C5E">
        <w:rPr>
          <w:lang w:val="et-EE"/>
        </w:rPr>
        <w:t xml:space="preserve"> pinge </w:t>
      </w:r>
      <w:r w:rsidR="001E34DD">
        <w:rPr>
          <w:lang w:val="et-EE"/>
        </w:rPr>
        <w:t>amplituudi suurusjärk oli</w:t>
      </w:r>
      <w:r w:rsidR="00C30A78">
        <w:rPr>
          <w:lang w:val="et-EE"/>
        </w:rPr>
        <w:t xml:space="preserve"> kümn</w:t>
      </w:r>
      <w:r w:rsidR="001E34DD">
        <w:rPr>
          <w:lang w:val="et-EE"/>
        </w:rPr>
        <w:t>ed millivoldid</w:t>
      </w:r>
      <w:r w:rsidR="008F677D">
        <w:rPr>
          <w:lang w:val="et-EE"/>
        </w:rPr>
        <w:t>.</w:t>
      </w:r>
      <w:r w:rsidR="00F521BA">
        <w:rPr>
          <w:noProof/>
          <w:lang w:val="et-EE"/>
        </w:rPr>
        <w:t xml:space="preserve"> [2]</w:t>
      </w:r>
    </w:p>
    <w:p w:rsidR="00B83561" w:rsidRDefault="00B83561" w:rsidP="00040343">
      <w:pPr>
        <w:spacing w:before="120" w:line="360" w:lineRule="auto"/>
        <w:jc w:val="both"/>
        <w:rPr>
          <w:lang w:val="et-EE"/>
        </w:rPr>
      </w:pPr>
      <w:r>
        <w:rPr>
          <w:lang w:val="et-EE"/>
        </w:rPr>
        <w:t xml:space="preserve">Kuna pinge tekib ainult kiirenduse ajel ning lihtsalt paindes hoitava riba elektroodide vahel enam pinget ei </w:t>
      </w:r>
      <w:r w:rsidR="001A3C5E">
        <w:rPr>
          <w:lang w:val="et-EE"/>
        </w:rPr>
        <w:t>eksisteeri</w:t>
      </w:r>
      <w:r>
        <w:rPr>
          <w:lang w:val="et-EE"/>
        </w:rPr>
        <w:t>, siis pole võimalik seda tüüpi sensorit kasutada positsiooniandur</w:t>
      </w:r>
      <w:r w:rsidR="00BC76CC">
        <w:rPr>
          <w:lang w:val="et-EE"/>
        </w:rPr>
        <w:t xml:space="preserve">ina. </w:t>
      </w:r>
      <w:r w:rsidR="006926F0">
        <w:rPr>
          <w:lang w:val="et-EE"/>
        </w:rPr>
        <w:t>P</w:t>
      </w:r>
      <w:r w:rsidR="00BC76CC">
        <w:rPr>
          <w:lang w:val="et-EE"/>
        </w:rPr>
        <w:t>ositsioonianduri võimalikkus laiendaks oluliselt IPMC materjalide rakendusala.</w:t>
      </w:r>
    </w:p>
    <w:p w:rsidR="004207E6" w:rsidRDefault="004207E6" w:rsidP="00040343">
      <w:pPr>
        <w:spacing w:before="120" w:line="360" w:lineRule="auto"/>
        <w:jc w:val="both"/>
        <w:rPr>
          <w:lang w:val="et-EE"/>
        </w:rPr>
      </w:pPr>
      <w:r>
        <w:rPr>
          <w:lang w:val="et-EE"/>
        </w:rPr>
        <w:t xml:space="preserve">Üldiselt võib </w:t>
      </w:r>
      <w:r w:rsidR="00BC76CC">
        <w:rPr>
          <w:lang w:val="et-EE"/>
        </w:rPr>
        <w:t>öelda</w:t>
      </w:r>
      <w:r>
        <w:rPr>
          <w:lang w:val="et-EE"/>
        </w:rPr>
        <w:t xml:space="preserve">, et IPMC materjalide </w:t>
      </w:r>
      <w:r w:rsidR="00BC76CC">
        <w:rPr>
          <w:lang w:val="et-EE"/>
        </w:rPr>
        <w:t>sensor</w:t>
      </w:r>
      <w:r>
        <w:rPr>
          <w:lang w:val="et-EE"/>
        </w:rPr>
        <w:t xml:space="preserve">omaduste </w:t>
      </w:r>
      <w:r w:rsidR="006926F0">
        <w:rPr>
          <w:lang w:val="et-EE"/>
        </w:rPr>
        <w:t>kirjeldamiseks</w:t>
      </w:r>
      <w:r>
        <w:rPr>
          <w:lang w:val="et-EE"/>
        </w:rPr>
        <w:t xml:space="preserve"> on </w:t>
      </w:r>
      <w:r w:rsidR="006926F0">
        <w:rPr>
          <w:lang w:val="et-EE"/>
        </w:rPr>
        <w:t>avaldatud</w:t>
      </w:r>
      <w:r>
        <w:rPr>
          <w:lang w:val="et-EE"/>
        </w:rPr>
        <w:t xml:space="preserve"> märkimisväärselt vähem </w:t>
      </w:r>
      <w:r w:rsidR="006926F0">
        <w:rPr>
          <w:lang w:val="et-EE"/>
        </w:rPr>
        <w:t>teadusartikleid</w:t>
      </w:r>
      <w:r>
        <w:rPr>
          <w:lang w:val="et-EE"/>
        </w:rPr>
        <w:t>, kui t</w:t>
      </w:r>
      <w:r w:rsidR="006926F0">
        <w:rPr>
          <w:lang w:val="et-EE"/>
        </w:rPr>
        <w:t>äituromaduste modelleerimiseks.</w:t>
      </w:r>
    </w:p>
    <w:p w:rsidR="00826B13" w:rsidRPr="00445EB2" w:rsidRDefault="00826B13" w:rsidP="00445EB2">
      <w:pPr>
        <w:pStyle w:val="Heading2"/>
        <w:numPr>
          <w:ilvl w:val="1"/>
          <w:numId w:val="10"/>
        </w:numPr>
        <w:rPr>
          <w:lang w:val="et-EE"/>
        </w:rPr>
      </w:pPr>
      <w:bookmarkStart w:id="18" w:name="_Toc199056914"/>
      <w:bookmarkStart w:id="19" w:name="_Toc199506318"/>
      <w:bookmarkStart w:id="20" w:name="_Toc199692409"/>
      <w:r w:rsidRPr="00445EB2">
        <w:rPr>
          <w:lang w:val="et-EE"/>
        </w:rPr>
        <w:t xml:space="preserve">IPMC </w:t>
      </w:r>
      <w:r w:rsidR="001129C2" w:rsidRPr="00445EB2">
        <w:rPr>
          <w:lang w:val="et-EE"/>
        </w:rPr>
        <w:t>erinevates rakendustes</w:t>
      </w:r>
      <w:bookmarkEnd w:id="18"/>
      <w:bookmarkEnd w:id="19"/>
      <w:bookmarkEnd w:id="20"/>
    </w:p>
    <w:p w:rsidR="004B1623" w:rsidRPr="00445EB2" w:rsidRDefault="004B1623" w:rsidP="00445EB2">
      <w:pPr>
        <w:pStyle w:val="Heading3"/>
        <w:numPr>
          <w:ilvl w:val="2"/>
          <w:numId w:val="10"/>
        </w:numPr>
        <w:rPr>
          <w:lang w:val="et-EE"/>
        </w:rPr>
      </w:pPr>
      <w:bookmarkStart w:id="21" w:name="_Toc199056915"/>
      <w:bookmarkStart w:id="22" w:name="_Toc199506319"/>
      <w:bookmarkStart w:id="23" w:name="_Toc199692410"/>
      <w:r w:rsidRPr="00445EB2">
        <w:rPr>
          <w:lang w:val="et-EE"/>
        </w:rPr>
        <w:t>Sissejuhatus</w:t>
      </w:r>
      <w:bookmarkEnd w:id="21"/>
      <w:bookmarkEnd w:id="22"/>
      <w:bookmarkEnd w:id="23"/>
    </w:p>
    <w:p w:rsidR="00405A2D" w:rsidRDefault="00405A2D" w:rsidP="00040343">
      <w:pPr>
        <w:spacing w:before="120" w:line="360" w:lineRule="auto"/>
        <w:jc w:val="both"/>
        <w:rPr>
          <w:lang w:val="et-EE"/>
        </w:rPr>
      </w:pPr>
      <w:r>
        <w:rPr>
          <w:lang w:val="et-EE"/>
        </w:rPr>
        <w:t xml:space="preserve">IPMC materjalide kasutamiseks on </w:t>
      </w:r>
      <w:r w:rsidR="00B8373D">
        <w:rPr>
          <w:lang w:val="et-EE"/>
        </w:rPr>
        <w:t>esitatud</w:t>
      </w:r>
      <w:r>
        <w:rPr>
          <w:lang w:val="et-EE"/>
        </w:rPr>
        <w:t xml:space="preserve"> ohtralt ideid ning valmistatud mitmeid erinevaid prototüüpseadmeid, mis kasutava</w:t>
      </w:r>
      <w:r w:rsidR="00711DED">
        <w:rPr>
          <w:lang w:val="et-EE"/>
        </w:rPr>
        <w:t>d</w:t>
      </w:r>
      <w:r>
        <w:rPr>
          <w:lang w:val="et-EE"/>
        </w:rPr>
        <w:t xml:space="preserve"> ära nii nende materjalide aktuaator- kui ka sensoromadusi. Eriti populaarsed on </w:t>
      </w:r>
      <w:r w:rsidR="0082035C">
        <w:rPr>
          <w:lang w:val="et-EE"/>
        </w:rPr>
        <w:t>ideed kasutada IPMC-</w:t>
      </w:r>
      <w:r w:rsidR="003B20BB">
        <w:rPr>
          <w:lang w:val="et-EE"/>
        </w:rPr>
        <w:t>d</w:t>
      </w:r>
      <w:r>
        <w:rPr>
          <w:lang w:val="et-EE"/>
        </w:rPr>
        <w:t xml:space="preserve"> meditsiinis</w:t>
      </w:r>
      <w:r w:rsidR="00B60EB5">
        <w:rPr>
          <w:lang w:val="et-EE"/>
        </w:rPr>
        <w:t xml:space="preserve"> </w:t>
      </w:r>
      <w:r w:rsidR="00FC76F9">
        <w:rPr>
          <w:lang w:val="et-EE"/>
        </w:rPr>
        <w:t xml:space="preserve">- </w:t>
      </w:r>
      <w:r w:rsidR="00B60EB5">
        <w:rPr>
          <w:lang w:val="et-EE"/>
        </w:rPr>
        <w:t xml:space="preserve">bioloogilist organismi toetavas ja tugevdavas rollis </w:t>
      </w:r>
      <w:r w:rsidR="00FC76F9">
        <w:rPr>
          <w:lang w:val="et-EE"/>
        </w:rPr>
        <w:t xml:space="preserve">- </w:t>
      </w:r>
      <w:r w:rsidR="0082035C">
        <w:rPr>
          <w:lang w:val="et-EE"/>
        </w:rPr>
        <w:t xml:space="preserve">ning </w:t>
      </w:r>
      <w:r w:rsidR="00B60EB5">
        <w:rPr>
          <w:lang w:val="et-EE"/>
        </w:rPr>
        <w:t xml:space="preserve">robootikas, valmistamaks roboteid, mis </w:t>
      </w:r>
      <w:r w:rsidR="003B20BB">
        <w:rPr>
          <w:lang w:val="et-EE"/>
        </w:rPr>
        <w:t xml:space="preserve">oma käitumiselt imiteerivad </w:t>
      </w:r>
      <w:r w:rsidR="00FE5073">
        <w:rPr>
          <w:lang w:val="et-EE"/>
        </w:rPr>
        <w:t xml:space="preserve">reaalses </w:t>
      </w:r>
      <w:r w:rsidR="003B20BB">
        <w:rPr>
          <w:lang w:val="et-EE"/>
        </w:rPr>
        <w:t>looduses</w:t>
      </w:r>
      <w:r w:rsidR="00B60EB5">
        <w:rPr>
          <w:lang w:val="et-EE"/>
        </w:rPr>
        <w:t xml:space="preserve"> eksisteerivaid loomi.</w:t>
      </w:r>
    </w:p>
    <w:p w:rsidR="00C545D7" w:rsidRDefault="00FE5073" w:rsidP="00040343">
      <w:pPr>
        <w:spacing w:before="120" w:line="360" w:lineRule="auto"/>
        <w:jc w:val="both"/>
        <w:rPr>
          <w:lang w:val="et-EE"/>
        </w:rPr>
      </w:pPr>
      <w:r>
        <w:rPr>
          <w:lang w:val="et-EE"/>
        </w:rPr>
        <w:t>M</w:t>
      </w:r>
      <w:r w:rsidR="00C545D7">
        <w:rPr>
          <w:lang w:val="et-EE"/>
        </w:rPr>
        <w:t xml:space="preserve">ehaaniliselt liikuvate seadmete juures on </w:t>
      </w:r>
      <w:r w:rsidR="003B20BB">
        <w:rPr>
          <w:lang w:val="et-EE"/>
        </w:rPr>
        <w:t xml:space="preserve">aga </w:t>
      </w:r>
      <w:r w:rsidR="00C545D7">
        <w:rPr>
          <w:lang w:val="et-EE"/>
        </w:rPr>
        <w:t xml:space="preserve">oluline </w:t>
      </w:r>
      <w:r w:rsidR="009D78A5">
        <w:rPr>
          <w:lang w:val="et-EE"/>
        </w:rPr>
        <w:t xml:space="preserve">nende täpne ja teadlik </w:t>
      </w:r>
      <w:r w:rsidR="0082035C">
        <w:rPr>
          <w:lang w:val="et-EE"/>
        </w:rPr>
        <w:t>juhtimine. Tüüpiliselt kasutatavad kontrollalgoritmid saab jagada kaheks</w:t>
      </w:r>
      <w:r w:rsidR="009D78A5">
        <w:rPr>
          <w:lang w:val="et-EE"/>
        </w:rPr>
        <w:t>:</w:t>
      </w:r>
    </w:p>
    <w:p w:rsidR="009D78A5" w:rsidRDefault="009D78A5" w:rsidP="00040343">
      <w:pPr>
        <w:pStyle w:val="ListParagraph"/>
        <w:numPr>
          <w:ilvl w:val="0"/>
          <w:numId w:val="11"/>
        </w:numPr>
        <w:spacing w:before="120" w:line="360" w:lineRule="auto"/>
        <w:jc w:val="both"/>
        <w:rPr>
          <w:lang w:val="et-EE"/>
        </w:rPr>
      </w:pPr>
      <w:r>
        <w:rPr>
          <w:lang w:val="et-EE"/>
        </w:rPr>
        <w:lastRenderedPageBreak/>
        <w:t>Avatud kontuuriga ehk ilma tagasisideta süsteemid</w:t>
      </w:r>
    </w:p>
    <w:p w:rsidR="009D78A5" w:rsidRDefault="009D78A5" w:rsidP="00040343">
      <w:pPr>
        <w:pStyle w:val="ListParagraph"/>
        <w:numPr>
          <w:ilvl w:val="0"/>
          <w:numId w:val="11"/>
        </w:numPr>
        <w:spacing w:before="120" w:line="360" w:lineRule="auto"/>
        <w:jc w:val="both"/>
        <w:rPr>
          <w:lang w:val="et-EE"/>
        </w:rPr>
      </w:pPr>
      <w:r>
        <w:rPr>
          <w:lang w:val="et-EE"/>
        </w:rPr>
        <w:t>Suletud kontuuriga ehk tagasisidega süsteemid</w:t>
      </w:r>
    </w:p>
    <w:p w:rsidR="00A70447" w:rsidRDefault="00A1065A" w:rsidP="00040343">
      <w:pPr>
        <w:spacing w:before="120" w:line="360" w:lineRule="auto"/>
        <w:jc w:val="both"/>
        <w:rPr>
          <w:lang w:val="et-EE"/>
        </w:rPr>
      </w:pPr>
      <w:r>
        <w:rPr>
          <w:lang w:val="et-EE"/>
        </w:rPr>
        <w:t>Avatud kontuuriga (</w:t>
      </w:r>
      <w:r w:rsidRPr="00A1065A">
        <w:rPr>
          <w:i/>
          <w:lang w:val="et-EE"/>
        </w:rPr>
        <w:t>„open</w:t>
      </w:r>
      <w:r>
        <w:rPr>
          <w:i/>
          <w:lang w:val="et-EE"/>
        </w:rPr>
        <w:t>-</w:t>
      </w:r>
      <w:r w:rsidRPr="00A1065A">
        <w:rPr>
          <w:i/>
          <w:lang w:val="et-EE"/>
        </w:rPr>
        <w:t>loop”</w:t>
      </w:r>
      <w:r>
        <w:rPr>
          <w:lang w:val="et-EE"/>
        </w:rPr>
        <w:t>) juhtimisloogika arvutab süsteemi sisendi kasutades ainult hetkeolekut ja ette</w:t>
      </w:r>
      <w:r w:rsidR="0082035C">
        <w:rPr>
          <w:lang w:val="et-EE"/>
        </w:rPr>
        <w:t xml:space="preserve"> </w:t>
      </w:r>
      <w:r>
        <w:rPr>
          <w:lang w:val="et-EE"/>
        </w:rPr>
        <w:t xml:space="preserve">teada mudelit. Sellised süsteemid ei võta ümbritsevast keskkonnast tagasisidet, et saada teada, kas soovitud eesmärk </w:t>
      </w:r>
      <w:r w:rsidR="00463441">
        <w:rPr>
          <w:lang w:val="et-EE"/>
        </w:rPr>
        <w:t>on</w:t>
      </w:r>
      <w:r>
        <w:rPr>
          <w:lang w:val="et-EE"/>
        </w:rPr>
        <w:t xml:space="preserve"> saavutatud. </w:t>
      </w:r>
      <w:r w:rsidR="00FE5073">
        <w:rPr>
          <w:lang w:val="et-EE"/>
        </w:rPr>
        <w:t>Avatud kontuuriga</w:t>
      </w:r>
      <w:r>
        <w:rPr>
          <w:lang w:val="et-EE"/>
        </w:rPr>
        <w:t xml:space="preserve"> süsteem ei vaatle enda poolt juhitud protsesside väljundeid, mistõttu ei korrigeerita tehtud vigu ega kompenseerita tõrkeid süsteemi töös.</w:t>
      </w:r>
      <w:r w:rsidR="009469FD">
        <w:rPr>
          <w:lang w:val="et-EE"/>
        </w:rPr>
        <w:t xml:space="preserve"> Sellist kontroll-mehanismi võib kasutada süsteemide korral, mil</w:t>
      </w:r>
      <w:r w:rsidR="00D57B86">
        <w:rPr>
          <w:lang w:val="et-EE"/>
        </w:rPr>
        <w:t>le väljund on h</w:t>
      </w:r>
      <w:r w:rsidR="0082035C">
        <w:rPr>
          <w:lang w:val="et-EE"/>
        </w:rPr>
        <w:t>ästi</w:t>
      </w:r>
      <w:r w:rsidR="00A53397">
        <w:rPr>
          <w:lang w:val="et-EE"/>
        </w:rPr>
        <w:t xml:space="preserve"> </w:t>
      </w:r>
      <w:r w:rsidR="005541E9">
        <w:rPr>
          <w:lang w:val="et-EE"/>
        </w:rPr>
        <w:t>määratletud tema sisendi poolt.</w:t>
      </w:r>
      <w:r w:rsidR="00336AAD">
        <w:rPr>
          <w:lang w:val="et-EE"/>
        </w:rPr>
        <w:t xml:space="preserve"> </w:t>
      </w:r>
      <w:r w:rsidR="00336AAD">
        <w:rPr>
          <w:noProof/>
          <w:lang w:val="et-EE"/>
        </w:rPr>
        <w:t>[5]</w:t>
      </w:r>
    </w:p>
    <w:p w:rsidR="005541E9" w:rsidRDefault="004E08E9" w:rsidP="00040343">
      <w:pPr>
        <w:spacing w:before="120" w:line="360" w:lineRule="auto"/>
        <w:jc w:val="both"/>
        <w:rPr>
          <w:lang w:val="et-EE"/>
        </w:rPr>
      </w:pPr>
      <w:r>
        <w:rPr>
          <w:lang w:val="et-EE"/>
        </w:rPr>
        <w:t>Vältimaks avatud kontuuriga süsteemides esine</w:t>
      </w:r>
      <w:r w:rsidR="00711DED">
        <w:rPr>
          <w:lang w:val="et-EE"/>
        </w:rPr>
        <w:t>da võivaid</w:t>
      </w:r>
      <w:r>
        <w:rPr>
          <w:lang w:val="et-EE"/>
        </w:rPr>
        <w:t xml:space="preserve"> vigu, </w:t>
      </w:r>
      <w:r w:rsidR="00FE5073">
        <w:rPr>
          <w:lang w:val="et-EE"/>
        </w:rPr>
        <w:t>kasutatakse</w:t>
      </w:r>
      <w:r>
        <w:rPr>
          <w:lang w:val="et-EE"/>
        </w:rPr>
        <w:t xml:space="preserve"> tagasiside</w:t>
      </w:r>
      <w:r w:rsidR="00FE5073">
        <w:rPr>
          <w:lang w:val="et-EE"/>
        </w:rPr>
        <w:t xml:space="preserve">t </w:t>
      </w:r>
      <w:r w:rsidR="00FE5073">
        <w:rPr>
          <w:lang w:val="et-EE"/>
        </w:rPr>
        <w:softHyphen/>
        <w:t xml:space="preserve">– </w:t>
      </w:r>
      <w:r>
        <w:rPr>
          <w:lang w:val="et-EE"/>
        </w:rPr>
        <w:t>süsteemi väljundi suunamist sisendisse, uute arvutuste tegemist ja väljundi korrigeerimist. Sellised süsteemid on nn. suletud kontuuriga (</w:t>
      </w:r>
      <w:r w:rsidRPr="004E08E9">
        <w:rPr>
          <w:i/>
          <w:lang w:val="et-EE"/>
        </w:rPr>
        <w:t>„closed-loop”</w:t>
      </w:r>
      <w:r>
        <w:rPr>
          <w:lang w:val="et-EE"/>
        </w:rPr>
        <w:t>)</w:t>
      </w:r>
      <w:r w:rsidR="00F96DF8">
        <w:rPr>
          <w:lang w:val="et-EE"/>
        </w:rPr>
        <w:t xml:space="preserve"> ning nende eeliseks on töökindlus ka siis kui protsesse kirjeldav mudel on ebatäpne. Taga</w:t>
      </w:r>
      <w:r w:rsidR="00A53397">
        <w:rPr>
          <w:lang w:val="et-EE"/>
        </w:rPr>
        <w:t>si</w:t>
      </w:r>
      <w:r w:rsidR="00F96DF8">
        <w:rPr>
          <w:lang w:val="et-EE"/>
        </w:rPr>
        <w:t xml:space="preserve">side võimaldab stabiliseerida ebastabiilseid protsesse ning vähendada </w:t>
      </w:r>
      <w:r w:rsidR="004727EC">
        <w:rPr>
          <w:lang w:val="et-EE"/>
        </w:rPr>
        <w:t xml:space="preserve">süsteemi </w:t>
      </w:r>
      <w:r w:rsidR="00F96DF8">
        <w:rPr>
          <w:lang w:val="et-EE"/>
        </w:rPr>
        <w:t>tundlik</w:t>
      </w:r>
      <w:r w:rsidR="004727EC">
        <w:rPr>
          <w:lang w:val="et-EE"/>
        </w:rPr>
        <w:t>k</w:t>
      </w:r>
      <w:r w:rsidR="00F96DF8">
        <w:rPr>
          <w:lang w:val="et-EE"/>
        </w:rPr>
        <w:t xml:space="preserve">ust kõikvõimalikest </w:t>
      </w:r>
      <w:r w:rsidR="004727EC">
        <w:rPr>
          <w:lang w:val="et-EE"/>
        </w:rPr>
        <w:t xml:space="preserve">välistest </w:t>
      </w:r>
      <w:r w:rsidR="00F96DF8">
        <w:rPr>
          <w:lang w:val="et-EE"/>
        </w:rPr>
        <w:t>parameetritest.</w:t>
      </w:r>
      <w:r w:rsidR="00336AAD">
        <w:rPr>
          <w:lang w:val="et-EE"/>
        </w:rPr>
        <w:t xml:space="preserve"> [</w:t>
      </w:r>
      <w:r w:rsidR="00336AAD">
        <w:rPr>
          <w:noProof/>
          <w:lang w:val="et-EE"/>
        </w:rPr>
        <w:t>6]</w:t>
      </w:r>
    </w:p>
    <w:p w:rsidR="008804A1" w:rsidRDefault="000505A6" w:rsidP="00040343">
      <w:pPr>
        <w:spacing w:before="120" w:line="360" w:lineRule="auto"/>
        <w:jc w:val="both"/>
        <w:rPr>
          <w:lang w:val="et-EE"/>
        </w:rPr>
      </w:pPr>
      <w:r>
        <w:rPr>
          <w:lang w:val="et-EE"/>
        </w:rPr>
        <w:t xml:space="preserve">Suletud kontuuriga süsteemide kasutamine </w:t>
      </w:r>
      <w:r w:rsidR="00833A4D">
        <w:rPr>
          <w:lang w:val="et-EE"/>
        </w:rPr>
        <w:t>IPMC aktuaatori</w:t>
      </w:r>
      <w:r w:rsidR="00FE5073">
        <w:rPr>
          <w:lang w:val="et-EE"/>
        </w:rPr>
        <w:t>te</w:t>
      </w:r>
      <w:r w:rsidR="00833A4D">
        <w:rPr>
          <w:lang w:val="et-EE"/>
        </w:rPr>
        <w:t xml:space="preserve"> </w:t>
      </w:r>
      <w:r>
        <w:rPr>
          <w:lang w:val="et-EE"/>
        </w:rPr>
        <w:t xml:space="preserve">juhtimisel </w:t>
      </w:r>
      <w:r w:rsidR="00833A4D">
        <w:rPr>
          <w:lang w:val="et-EE"/>
        </w:rPr>
        <w:t xml:space="preserve">muudab täituri </w:t>
      </w:r>
      <w:r>
        <w:rPr>
          <w:lang w:val="et-EE"/>
        </w:rPr>
        <w:t>kontrollimise</w:t>
      </w:r>
      <w:r w:rsidR="00833A4D">
        <w:rPr>
          <w:lang w:val="et-EE"/>
        </w:rPr>
        <w:t xml:space="preserve"> keerukaks ja kohmakaks. Tagasiside saamiseks on </w:t>
      </w:r>
      <w:r>
        <w:rPr>
          <w:lang w:val="et-EE"/>
        </w:rPr>
        <w:t>tavaliselt</w:t>
      </w:r>
      <w:r w:rsidR="00833A4D">
        <w:rPr>
          <w:lang w:val="et-EE"/>
        </w:rPr>
        <w:t xml:space="preserve"> kasutatud videokaameraid, laser</w:t>
      </w:r>
      <w:r w:rsidR="00FE5073">
        <w:rPr>
          <w:lang w:val="et-EE"/>
        </w:rPr>
        <w:t>kaugusemõõtjaid</w:t>
      </w:r>
      <w:r w:rsidR="00833A4D">
        <w:rPr>
          <w:lang w:val="et-EE"/>
        </w:rPr>
        <w:t xml:space="preserve"> või muid sensorsüsteeme</w:t>
      </w:r>
      <w:r w:rsidR="009917E1">
        <w:rPr>
          <w:lang w:val="et-EE"/>
        </w:rPr>
        <w:t xml:space="preserve"> </w:t>
      </w:r>
      <w:r w:rsidR="004727EC" w:rsidRPr="009917E1">
        <w:rPr>
          <w:lang w:val="et-EE"/>
        </w:rPr>
        <w:t>[</w:t>
      </w:r>
      <w:r w:rsidR="009917E1" w:rsidRPr="009917E1">
        <w:rPr>
          <w:lang w:val="et-EE"/>
        </w:rPr>
        <w:t>3, 7-15, 19</w:t>
      </w:r>
      <w:r w:rsidR="004727EC" w:rsidRPr="009917E1">
        <w:rPr>
          <w:lang w:val="et-EE"/>
        </w:rPr>
        <w:t>]</w:t>
      </w:r>
      <w:r w:rsidR="00833A4D">
        <w:rPr>
          <w:lang w:val="et-EE"/>
        </w:rPr>
        <w:t xml:space="preserve">. On arusaadav, et kuigi IPMC täituri võib </w:t>
      </w:r>
      <w:r w:rsidR="00FE5073">
        <w:rPr>
          <w:lang w:val="et-EE"/>
        </w:rPr>
        <w:t>teha väga pisikese</w:t>
      </w:r>
      <w:r w:rsidR="008E4B2C">
        <w:rPr>
          <w:lang w:val="et-EE"/>
        </w:rPr>
        <w:t>, siis videokaamera kasutamine tagasisiden</w:t>
      </w:r>
      <w:r w:rsidR="00463441">
        <w:rPr>
          <w:lang w:val="et-EE"/>
        </w:rPr>
        <w:t xml:space="preserve">a seab piirangud kogu seadmele. </w:t>
      </w:r>
      <w:r w:rsidR="00FE5073">
        <w:rPr>
          <w:lang w:val="et-EE"/>
        </w:rPr>
        <w:t>T</w:t>
      </w:r>
      <w:r w:rsidR="008E4B2C">
        <w:rPr>
          <w:lang w:val="et-EE"/>
        </w:rPr>
        <w:t>ekib olukord, kus IPMC materjal lubab meil luua miniatuurseid seadmeid, samas kui tagasiside sensorid seav</w:t>
      </w:r>
      <w:r w:rsidR="00D23FB8">
        <w:rPr>
          <w:lang w:val="et-EE"/>
        </w:rPr>
        <w:t>ad oma suurusega piirangud nendele</w:t>
      </w:r>
      <w:r w:rsidR="00463441">
        <w:rPr>
          <w:lang w:val="et-EE"/>
        </w:rPr>
        <w:t xml:space="preserve"> rakendustele. </w:t>
      </w:r>
      <w:r w:rsidR="008E4B2C">
        <w:rPr>
          <w:lang w:val="et-EE"/>
        </w:rPr>
        <w:t xml:space="preserve">Kuigi </w:t>
      </w:r>
      <w:r w:rsidR="003B20BB">
        <w:rPr>
          <w:lang w:val="et-EE"/>
        </w:rPr>
        <w:t>eksisteerib</w:t>
      </w:r>
      <w:r w:rsidR="008E4B2C">
        <w:rPr>
          <w:lang w:val="et-EE"/>
        </w:rPr>
        <w:t xml:space="preserve"> süsteeme, mis kasutavad tagasisideks samuti IPMC materjalist sensorit, oleks </w:t>
      </w:r>
      <w:r w:rsidR="003B20BB">
        <w:rPr>
          <w:lang w:val="et-EE"/>
        </w:rPr>
        <w:t>eelistatud</w:t>
      </w:r>
      <w:r w:rsidR="008E4B2C">
        <w:rPr>
          <w:lang w:val="et-EE"/>
        </w:rPr>
        <w:t xml:space="preserve">, kui sama </w:t>
      </w:r>
      <w:r w:rsidR="008804A1">
        <w:rPr>
          <w:lang w:val="et-EE"/>
        </w:rPr>
        <w:t>IPMC tükk</w:t>
      </w:r>
      <w:r w:rsidR="008E4B2C">
        <w:rPr>
          <w:lang w:val="et-EE"/>
        </w:rPr>
        <w:t xml:space="preserve"> oleks ühe</w:t>
      </w:r>
      <w:r w:rsidR="008804A1">
        <w:rPr>
          <w:lang w:val="et-EE"/>
        </w:rPr>
        <w:t>aegselt nii täitur kui ka andur.</w:t>
      </w:r>
      <w:r w:rsidR="008E4B2C">
        <w:rPr>
          <w:lang w:val="et-EE"/>
        </w:rPr>
        <w:t xml:space="preserve"> </w:t>
      </w:r>
      <w:r w:rsidR="008804A1">
        <w:rPr>
          <w:lang w:val="et-EE"/>
        </w:rPr>
        <w:t>S</w:t>
      </w:r>
      <w:r w:rsidR="008E4B2C">
        <w:rPr>
          <w:lang w:val="et-EE"/>
        </w:rPr>
        <w:t>ellist konfiguratsiooni nimetatakse IPMC isetundlikuks aktuaatoriks</w:t>
      </w:r>
      <w:r w:rsidR="008804A1">
        <w:rPr>
          <w:lang w:val="et-EE"/>
        </w:rPr>
        <w:t>.</w:t>
      </w:r>
    </w:p>
    <w:p w:rsidR="00C807B0" w:rsidRDefault="008802BD" w:rsidP="00040343">
      <w:pPr>
        <w:spacing w:before="120" w:line="360" w:lineRule="auto"/>
        <w:jc w:val="both"/>
        <w:rPr>
          <w:lang w:val="et-EE"/>
        </w:rPr>
      </w:pPr>
      <w:r>
        <w:rPr>
          <w:lang w:val="et-EE"/>
        </w:rPr>
        <w:t xml:space="preserve">Järgnevalt antakse ülevaade mõningatest </w:t>
      </w:r>
      <w:r w:rsidR="008804A1">
        <w:rPr>
          <w:lang w:val="et-EE"/>
        </w:rPr>
        <w:t xml:space="preserve">IPMC </w:t>
      </w:r>
      <w:r w:rsidR="003B20BB">
        <w:rPr>
          <w:lang w:val="et-EE"/>
        </w:rPr>
        <w:t>rakendusvõimalustest</w:t>
      </w:r>
      <w:r>
        <w:rPr>
          <w:lang w:val="et-EE"/>
        </w:rPr>
        <w:t xml:space="preserve"> ja prototüüpidest. </w:t>
      </w:r>
      <w:r w:rsidR="008804A1">
        <w:rPr>
          <w:lang w:val="et-EE"/>
        </w:rPr>
        <w:t>Alalõikudes</w:t>
      </w:r>
      <w:r w:rsidR="00C807B0">
        <w:rPr>
          <w:lang w:val="et-EE"/>
        </w:rPr>
        <w:t xml:space="preserve"> 1.4.2. – 1.4.4. </w:t>
      </w:r>
      <w:r w:rsidR="008804A1">
        <w:rPr>
          <w:lang w:val="et-EE"/>
        </w:rPr>
        <w:t>refereeritakse</w:t>
      </w:r>
      <w:r w:rsidR="00C807B0">
        <w:rPr>
          <w:lang w:val="et-EE"/>
        </w:rPr>
        <w:t xml:space="preserve"> Shah</w:t>
      </w:r>
      <w:r w:rsidR="008804A1">
        <w:rPr>
          <w:lang w:val="et-EE"/>
        </w:rPr>
        <w:t>inpoor ja Kimi vastavateemalist</w:t>
      </w:r>
      <w:r w:rsidR="00C807B0">
        <w:rPr>
          <w:lang w:val="et-EE"/>
        </w:rPr>
        <w:t xml:space="preserve"> artikli</w:t>
      </w:r>
      <w:r w:rsidR="008804A1">
        <w:rPr>
          <w:lang w:val="et-EE"/>
        </w:rPr>
        <w:t>t</w:t>
      </w:r>
      <w:r w:rsidR="004709B8">
        <w:rPr>
          <w:noProof/>
          <w:lang w:val="et-EE"/>
        </w:rPr>
        <w:t xml:space="preserve"> [4]</w:t>
      </w:r>
      <w:r w:rsidR="00C807B0">
        <w:rPr>
          <w:lang w:val="et-EE"/>
        </w:rPr>
        <w:t>. Kõigepealt tutvustatakse erinevaid mooduseid, kuidas IPMC riba täiturina kasutada (1.4.2.) ning seejärel kirjeldatakse võimalikke rakendusi n</w:t>
      </w:r>
      <w:r w:rsidR="008804A1">
        <w:rPr>
          <w:lang w:val="et-EE"/>
        </w:rPr>
        <w:t xml:space="preserve">ii robootikas (1.4.3.) kui ka </w:t>
      </w:r>
      <w:r w:rsidR="00C807B0">
        <w:rPr>
          <w:lang w:val="et-EE"/>
        </w:rPr>
        <w:t>meditsiinis (1.4.4.). Lõpetuseks (alalõik 1.4.5.) antakse ülevaade integreeritud aktuaator-</w:t>
      </w:r>
      <w:r w:rsidR="00C807B0">
        <w:rPr>
          <w:lang w:val="et-EE"/>
        </w:rPr>
        <w:lastRenderedPageBreak/>
        <w:t xml:space="preserve">sensorsüsteemidest, kus täituri juhtimiseks kasutatav tagasiside allikas on </w:t>
      </w:r>
      <w:r w:rsidR="00DF17C2">
        <w:rPr>
          <w:lang w:val="et-EE"/>
        </w:rPr>
        <w:t xml:space="preserve">kas </w:t>
      </w:r>
      <w:r w:rsidR="00C807B0">
        <w:rPr>
          <w:lang w:val="et-EE"/>
        </w:rPr>
        <w:t>teine IPMC või mõnest muust</w:t>
      </w:r>
      <w:r w:rsidR="008804A1">
        <w:rPr>
          <w:lang w:val="et-EE"/>
        </w:rPr>
        <w:t xml:space="preserve"> </w:t>
      </w:r>
      <w:r w:rsidR="00C807B0">
        <w:rPr>
          <w:lang w:val="et-EE"/>
        </w:rPr>
        <w:t>materjalist andur.</w:t>
      </w:r>
    </w:p>
    <w:p w:rsidR="007B4826" w:rsidRPr="00292914" w:rsidRDefault="00FE5073" w:rsidP="00292914">
      <w:pPr>
        <w:pStyle w:val="Heading3"/>
        <w:numPr>
          <w:ilvl w:val="2"/>
          <w:numId w:val="10"/>
        </w:numPr>
        <w:rPr>
          <w:lang w:val="et-EE"/>
        </w:rPr>
      </w:pPr>
      <w:bookmarkStart w:id="24" w:name="_Toc199506320"/>
      <w:bookmarkStart w:id="25" w:name="_Toc199692411"/>
      <w:r w:rsidRPr="00292914">
        <w:rPr>
          <w:lang w:val="et-EE"/>
        </w:rPr>
        <w:t>Erinevad aktuaatorid</w:t>
      </w:r>
      <w:bookmarkEnd w:id="24"/>
      <w:bookmarkEnd w:id="25"/>
    </w:p>
    <w:p w:rsidR="007B4826" w:rsidRPr="007B4826" w:rsidRDefault="000505A6" w:rsidP="00040343">
      <w:pPr>
        <w:spacing w:before="120" w:line="360" w:lineRule="auto"/>
        <w:jc w:val="both"/>
        <w:rPr>
          <w:lang w:val="et-EE"/>
        </w:rPr>
      </w:pPr>
      <w:r>
        <w:rPr>
          <w:lang w:val="et-EE"/>
        </w:rPr>
        <w:t>E</w:t>
      </w:r>
      <w:r w:rsidR="007B4826">
        <w:rPr>
          <w:lang w:val="et-EE"/>
        </w:rPr>
        <w:t xml:space="preserve">rinevate </w:t>
      </w:r>
      <w:r w:rsidR="007E136E">
        <w:rPr>
          <w:lang w:val="et-EE"/>
        </w:rPr>
        <w:t>otstarvete jaoks</w:t>
      </w:r>
      <w:r w:rsidR="007B4826">
        <w:rPr>
          <w:lang w:val="et-EE"/>
        </w:rPr>
        <w:t xml:space="preserve"> </w:t>
      </w:r>
      <w:r>
        <w:rPr>
          <w:lang w:val="et-EE"/>
        </w:rPr>
        <w:t>on IPMC ribasid kombineerides</w:t>
      </w:r>
      <w:r w:rsidR="00A812AC">
        <w:rPr>
          <w:lang w:val="et-EE"/>
        </w:rPr>
        <w:t xml:space="preserve"> </w:t>
      </w:r>
      <w:r w:rsidR="007B4826">
        <w:rPr>
          <w:lang w:val="et-EE"/>
        </w:rPr>
        <w:t>võimalik luua keerukama</w:t>
      </w:r>
      <w:r w:rsidR="00FE5073">
        <w:rPr>
          <w:lang w:val="et-EE"/>
        </w:rPr>
        <w:t xml:space="preserve"> </w:t>
      </w:r>
      <w:r w:rsidR="007B4826">
        <w:rPr>
          <w:lang w:val="et-EE"/>
        </w:rPr>
        <w:t xml:space="preserve">konstruktsiooniga aktuaatoreid. </w:t>
      </w:r>
      <w:r w:rsidR="007E136E">
        <w:rPr>
          <w:lang w:val="et-EE"/>
        </w:rPr>
        <w:t>Vastavalt v</w:t>
      </w:r>
      <w:r w:rsidR="00FE5073">
        <w:rPr>
          <w:lang w:val="et-EE"/>
        </w:rPr>
        <w:t>ajadusele</w:t>
      </w:r>
      <w:r w:rsidR="007E136E">
        <w:rPr>
          <w:lang w:val="et-EE"/>
        </w:rPr>
        <w:t xml:space="preserve"> saab</w:t>
      </w:r>
      <w:r w:rsidR="007B4826">
        <w:rPr>
          <w:lang w:val="et-EE"/>
        </w:rPr>
        <w:t xml:space="preserve"> luua </w:t>
      </w:r>
      <w:r w:rsidR="00C71AD0">
        <w:rPr>
          <w:lang w:val="et-EE"/>
        </w:rPr>
        <w:t xml:space="preserve">ühe-, </w:t>
      </w:r>
      <w:r w:rsidR="007B4826">
        <w:rPr>
          <w:lang w:val="et-EE"/>
        </w:rPr>
        <w:t xml:space="preserve">kahe- või </w:t>
      </w:r>
      <w:r w:rsidR="007D6032">
        <w:rPr>
          <w:lang w:val="et-EE"/>
        </w:rPr>
        <w:t>enama vabadusast</w:t>
      </w:r>
      <w:r w:rsidR="00A812AC">
        <w:rPr>
          <w:lang w:val="et-EE"/>
        </w:rPr>
        <w:t>m</w:t>
      </w:r>
      <w:r w:rsidR="007D6032">
        <w:rPr>
          <w:lang w:val="et-EE"/>
        </w:rPr>
        <w:t>ega</w:t>
      </w:r>
      <w:r w:rsidR="007B4826">
        <w:rPr>
          <w:lang w:val="et-EE"/>
        </w:rPr>
        <w:t xml:space="preserve"> </w:t>
      </w:r>
      <w:r w:rsidR="00A5659B">
        <w:rPr>
          <w:lang w:val="et-EE"/>
        </w:rPr>
        <w:t xml:space="preserve">painduvaid täitureid </w:t>
      </w:r>
      <w:r w:rsidR="007B4826">
        <w:rPr>
          <w:lang w:val="et-EE"/>
        </w:rPr>
        <w:t>ning ka lineaar</w:t>
      </w:r>
      <w:r w:rsidR="00A5659B">
        <w:rPr>
          <w:lang w:val="et-EE"/>
        </w:rPr>
        <w:t>aktuaatoreid</w:t>
      </w:r>
      <w:r w:rsidR="007B4826">
        <w:rPr>
          <w:lang w:val="et-EE"/>
        </w:rPr>
        <w:t xml:space="preserve">. </w:t>
      </w:r>
      <w:r w:rsidR="00A5659B">
        <w:rPr>
          <w:lang w:val="et-EE"/>
        </w:rPr>
        <w:t>Tehniliselt on kõige lihtsam kasutada aktuaatorina sobiva kujuga IPMC tükki</w:t>
      </w:r>
      <w:r w:rsidR="007B4826">
        <w:rPr>
          <w:lang w:val="et-EE"/>
        </w:rPr>
        <w:t xml:space="preserve"> –</w:t>
      </w:r>
      <w:r w:rsidR="007D6032">
        <w:rPr>
          <w:lang w:val="et-EE"/>
        </w:rPr>
        <w:t xml:space="preserve"> seda illustreerib </w:t>
      </w:r>
      <w:r w:rsidR="007B4826">
        <w:rPr>
          <w:lang w:val="et-EE"/>
        </w:rPr>
        <w:t>lihtsa mehaanilise ha</w:t>
      </w:r>
      <w:r w:rsidR="009C59FE">
        <w:rPr>
          <w:lang w:val="et-EE"/>
        </w:rPr>
        <w:t>aratsi kontseptsioon (joonis 1.4</w:t>
      </w:r>
      <w:r w:rsidR="007B4826">
        <w:rPr>
          <w:lang w:val="et-EE"/>
        </w:rPr>
        <w:t>.</w:t>
      </w:r>
      <w:r w:rsidR="009C59FE">
        <w:rPr>
          <w:lang w:val="et-EE"/>
        </w:rPr>
        <w:t>1.</w:t>
      </w:r>
      <w:r w:rsidR="007B4826">
        <w:rPr>
          <w:lang w:val="et-EE"/>
        </w:rPr>
        <w:t>).</w:t>
      </w:r>
    </w:p>
    <w:p w:rsidR="00906069" w:rsidRPr="00906069" w:rsidRDefault="00D21610" w:rsidP="00040343">
      <w:pPr>
        <w:spacing w:before="120" w:line="360" w:lineRule="auto"/>
        <w:jc w:val="both"/>
        <w:rPr>
          <w:lang w:val="et-EE"/>
        </w:rPr>
      </w:pPr>
      <w:r>
        <w:rPr>
          <w:lang w:val="et-EE"/>
        </w:rPr>
        <w:t>IPMC ribadega saab kerge</w:t>
      </w:r>
      <w:r w:rsidR="000505A6">
        <w:rPr>
          <w:lang w:val="et-EE"/>
        </w:rPr>
        <w:t xml:space="preserve"> vaevaga</w:t>
      </w:r>
      <w:r>
        <w:rPr>
          <w:lang w:val="et-EE"/>
        </w:rPr>
        <w:t xml:space="preserve"> luua väiks</w:t>
      </w:r>
      <w:r w:rsidR="0083471E">
        <w:rPr>
          <w:lang w:val="et-EE"/>
        </w:rPr>
        <w:t>ema</w:t>
      </w:r>
      <w:r>
        <w:rPr>
          <w:lang w:val="et-EE"/>
        </w:rPr>
        <w:t xml:space="preserve">id või suuremaid haaratseid ehk pintsette. </w:t>
      </w:r>
      <w:r w:rsidR="00F04C4B">
        <w:rPr>
          <w:lang w:val="et-EE"/>
        </w:rPr>
        <w:t xml:space="preserve">Selleks </w:t>
      </w:r>
      <w:r w:rsidR="00A5659B">
        <w:rPr>
          <w:lang w:val="et-EE"/>
        </w:rPr>
        <w:t>pannakse</w:t>
      </w:r>
      <w:r>
        <w:rPr>
          <w:lang w:val="et-EE"/>
        </w:rPr>
        <w:t xml:space="preserve"> kaks või enam </w:t>
      </w:r>
      <w:r w:rsidR="009C59FE">
        <w:rPr>
          <w:lang w:val="et-EE"/>
        </w:rPr>
        <w:t>riba vastamisi (joonis 1.4</w:t>
      </w:r>
      <w:r>
        <w:rPr>
          <w:lang w:val="et-EE"/>
        </w:rPr>
        <w:t>.</w:t>
      </w:r>
      <w:r w:rsidR="009C59FE">
        <w:rPr>
          <w:lang w:val="et-EE"/>
        </w:rPr>
        <w:t>1.</w:t>
      </w:r>
      <w:r w:rsidR="00F04C4B">
        <w:rPr>
          <w:lang w:val="et-EE"/>
        </w:rPr>
        <w:t>-A</w:t>
      </w:r>
      <w:r>
        <w:rPr>
          <w:lang w:val="et-EE"/>
        </w:rPr>
        <w:t>), nii e</w:t>
      </w:r>
      <w:r w:rsidR="00D87F06">
        <w:rPr>
          <w:lang w:val="et-EE"/>
        </w:rPr>
        <w:t xml:space="preserve">t </w:t>
      </w:r>
      <w:r w:rsidR="00A812AC">
        <w:rPr>
          <w:lang w:val="et-EE"/>
        </w:rPr>
        <w:t>pinge rakendamisel</w:t>
      </w:r>
      <w:r>
        <w:rPr>
          <w:lang w:val="et-EE"/>
        </w:rPr>
        <w:t xml:space="preserve"> suruvad nad üksteisele vastu</w:t>
      </w:r>
      <w:r w:rsidR="00A812AC">
        <w:rPr>
          <w:lang w:val="et-EE"/>
        </w:rPr>
        <w:t>.</w:t>
      </w:r>
      <w:r>
        <w:rPr>
          <w:lang w:val="et-EE"/>
        </w:rPr>
        <w:t xml:space="preserve"> </w:t>
      </w:r>
      <w:r w:rsidR="00A812AC">
        <w:rPr>
          <w:lang w:val="et-EE"/>
        </w:rPr>
        <w:t>K</w:t>
      </w:r>
      <w:r>
        <w:rPr>
          <w:lang w:val="et-EE"/>
        </w:rPr>
        <w:t>ui nende vahel on mõni</w:t>
      </w:r>
      <w:r w:rsidR="00A812AC">
        <w:rPr>
          <w:lang w:val="et-EE"/>
        </w:rPr>
        <w:t xml:space="preserve"> </w:t>
      </w:r>
      <w:r>
        <w:rPr>
          <w:lang w:val="et-EE"/>
        </w:rPr>
        <w:t xml:space="preserve">objekt, siis see jääb kahe IPMC riba vahele kinni. </w:t>
      </w:r>
      <w:r w:rsidR="00A5659B">
        <w:rPr>
          <w:lang w:val="et-EE"/>
        </w:rPr>
        <w:t>Kontseptsiooni e</w:t>
      </w:r>
      <w:r w:rsidR="00F04C4B">
        <w:rPr>
          <w:lang w:val="et-EE"/>
        </w:rPr>
        <w:t>dasi</w:t>
      </w:r>
      <w:r w:rsidR="00A5659B">
        <w:rPr>
          <w:lang w:val="et-EE"/>
        </w:rPr>
        <w:t xml:space="preserve"> </w:t>
      </w:r>
      <w:r w:rsidR="00F04C4B">
        <w:rPr>
          <w:lang w:val="et-EE"/>
        </w:rPr>
        <w:t>arendades</w:t>
      </w:r>
      <w:r>
        <w:rPr>
          <w:lang w:val="et-EE"/>
        </w:rPr>
        <w:t xml:space="preserve"> on võimalik luua süsteem, kus iga riba kontrollitakse eraldi ning seega </w:t>
      </w:r>
      <w:r w:rsidR="00F04C4B">
        <w:rPr>
          <w:lang w:val="et-EE"/>
        </w:rPr>
        <w:t>saavutatakse</w:t>
      </w:r>
      <w:r>
        <w:rPr>
          <w:lang w:val="et-EE"/>
        </w:rPr>
        <w:t xml:space="preserve"> </w:t>
      </w:r>
      <w:r w:rsidR="00A812AC">
        <w:rPr>
          <w:lang w:val="et-EE"/>
        </w:rPr>
        <w:t>laialdasi</w:t>
      </w:r>
      <w:r>
        <w:rPr>
          <w:lang w:val="et-EE"/>
        </w:rPr>
        <w:t xml:space="preserve"> võimalusi pakkuv robotkäsi.</w:t>
      </w:r>
      <w:r w:rsidR="00F04C4B">
        <w:rPr>
          <w:lang w:val="et-EE"/>
        </w:rPr>
        <w:t xml:space="preserve"> Pildil olev haarats (joonis 1.</w:t>
      </w:r>
      <w:r w:rsidR="009C59FE">
        <w:rPr>
          <w:lang w:val="et-EE"/>
        </w:rPr>
        <w:t>4.1</w:t>
      </w:r>
      <w:r w:rsidR="00F04C4B">
        <w:rPr>
          <w:lang w:val="et-EE"/>
        </w:rPr>
        <w:t>.-B) on</w:t>
      </w:r>
      <w:r>
        <w:rPr>
          <w:lang w:val="et-EE"/>
        </w:rPr>
        <w:t xml:space="preserve"> võimeline tõstma 10,</w:t>
      </w:r>
      <w:r w:rsidR="00CB0A41">
        <w:rPr>
          <w:lang w:val="et-EE"/>
        </w:rPr>
        <w:t>3</w:t>
      </w:r>
      <w:r>
        <w:rPr>
          <w:lang w:val="et-EE"/>
        </w:rPr>
        <w:t xml:space="preserve">-grammist </w:t>
      </w:r>
      <w:r w:rsidR="00CB0A41">
        <w:rPr>
          <w:lang w:val="et-EE"/>
        </w:rPr>
        <w:t xml:space="preserve">raskust. Antud süsteem on </w:t>
      </w:r>
      <w:r w:rsidR="00F04C4B">
        <w:rPr>
          <w:lang w:val="et-EE"/>
        </w:rPr>
        <w:t>võrdlemisi</w:t>
      </w:r>
      <w:r w:rsidR="00CB0A41">
        <w:rPr>
          <w:lang w:val="et-EE"/>
        </w:rPr>
        <w:t xml:space="preserve"> lihtne ning ei kasu</w:t>
      </w:r>
      <w:r w:rsidR="00C71AD0">
        <w:rPr>
          <w:lang w:val="et-EE"/>
        </w:rPr>
        <w:t>ta</w:t>
      </w:r>
      <w:r w:rsidR="00F04C4B">
        <w:rPr>
          <w:lang w:val="et-EE"/>
        </w:rPr>
        <w:t xml:space="preserve"> tagasiside</w:t>
      </w:r>
      <w:r w:rsidR="00A812AC">
        <w:rPr>
          <w:lang w:val="et-EE"/>
        </w:rPr>
        <w:t xml:space="preserve">t. On </w:t>
      </w:r>
      <w:r w:rsidR="00F04C4B">
        <w:rPr>
          <w:lang w:val="et-EE"/>
        </w:rPr>
        <w:t>selgelt näha</w:t>
      </w:r>
      <w:r w:rsidR="00C71AD0">
        <w:rPr>
          <w:lang w:val="et-EE"/>
        </w:rPr>
        <w:t xml:space="preserve">, et </w:t>
      </w:r>
      <w:r w:rsidR="00F04C4B">
        <w:rPr>
          <w:lang w:val="et-EE"/>
        </w:rPr>
        <w:t>iga IPMC riba</w:t>
      </w:r>
      <w:r w:rsidR="00C71AD0">
        <w:rPr>
          <w:lang w:val="et-EE"/>
        </w:rPr>
        <w:t xml:space="preserve"> käitub </w:t>
      </w:r>
      <w:r w:rsidR="007D6032">
        <w:rPr>
          <w:lang w:val="et-EE"/>
        </w:rPr>
        <w:t>siin ühevabadusastmelise aktuaatorina.</w:t>
      </w:r>
    </w:p>
    <w:p w:rsidR="009C59FE" w:rsidRDefault="00AB079D" w:rsidP="00040343">
      <w:pPr>
        <w:spacing w:before="120" w:line="360" w:lineRule="auto"/>
        <w:jc w:val="center"/>
        <w:rPr>
          <w:lang w:val="et-EE"/>
        </w:rPr>
      </w:pPr>
      <w:r>
        <w:rPr>
          <w:noProof/>
          <w:lang w:val="et-EE" w:eastAsia="ja-JP" w:bidi="ar-SA"/>
        </w:rPr>
        <w:pict>
          <v:shape id="_x0000_s1090" type="#_x0000_t202" style="position:absolute;left:0;text-align:left;margin-left:100.4pt;margin-top:2.3pt;width:28.45pt;height:30.1pt;z-index:251665408" filled="f" stroked="f">
            <v:textbox style="mso-next-textbox:#_x0000_s1090">
              <w:txbxContent>
                <w:p w:rsidR="00304A9F" w:rsidRPr="009C59FE" w:rsidRDefault="00304A9F">
                  <w:pPr>
                    <w:rPr>
                      <w:rFonts w:asciiTheme="majorHAnsi" w:hAnsiTheme="majorHAnsi" w:cstheme="majorHAnsi"/>
                      <w:b/>
                      <w:sz w:val="40"/>
                      <w:szCs w:val="40"/>
                      <w:lang w:val="et-EE"/>
                    </w:rPr>
                  </w:pPr>
                  <w:r w:rsidRPr="009C59FE">
                    <w:rPr>
                      <w:rFonts w:asciiTheme="majorHAnsi" w:hAnsiTheme="majorHAnsi" w:cstheme="majorHAnsi"/>
                      <w:b/>
                      <w:sz w:val="40"/>
                      <w:szCs w:val="40"/>
                      <w:lang w:val="et-EE"/>
                    </w:rPr>
                    <w:t>A</w:t>
                  </w:r>
                </w:p>
              </w:txbxContent>
            </v:textbox>
          </v:shape>
        </w:pict>
      </w:r>
      <w:r>
        <w:rPr>
          <w:noProof/>
          <w:lang w:val="et-EE" w:eastAsia="ja-JP" w:bidi="ar-SA"/>
        </w:rPr>
        <w:pict>
          <v:shape id="_x0000_s1091" type="#_x0000_t202" style="position:absolute;left:0;text-align:left;margin-left:316.4pt;margin-top:1.55pt;width:28.45pt;height:30.1pt;z-index:251666432" filled="f" stroked="f">
            <v:textbox style="mso-next-textbox:#_x0000_s1091">
              <w:txbxContent>
                <w:p w:rsidR="00304A9F" w:rsidRPr="009C59FE" w:rsidRDefault="00304A9F" w:rsidP="009C59FE">
                  <w:pPr>
                    <w:rPr>
                      <w:rFonts w:asciiTheme="majorHAnsi" w:hAnsiTheme="majorHAnsi" w:cstheme="majorHAnsi"/>
                      <w:b/>
                      <w:sz w:val="40"/>
                      <w:szCs w:val="40"/>
                      <w:lang w:val="et-EE"/>
                    </w:rPr>
                  </w:pPr>
                  <w:r>
                    <w:rPr>
                      <w:rFonts w:asciiTheme="majorHAnsi" w:hAnsiTheme="majorHAnsi" w:cstheme="majorHAnsi"/>
                      <w:b/>
                      <w:sz w:val="40"/>
                      <w:szCs w:val="40"/>
                      <w:lang w:val="et-EE"/>
                    </w:rPr>
                    <w:t>B</w:t>
                  </w:r>
                </w:p>
              </w:txbxContent>
            </v:textbox>
          </v:shape>
        </w:pict>
      </w:r>
      <w:r w:rsidR="009C59FE">
        <w:rPr>
          <w:noProof/>
          <w:lang w:val="et-EE" w:eastAsia="ja-JP" w:bidi="ar-SA"/>
        </w:rPr>
        <w:drawing>
          <wp:inline distT="0" distB="0" distL="0" distR="0">
            <wp:extent cx="2969545" cy="1440000"/>
            <wp:effectExtent l="19050" t="0" r="2255" b="0"/>
            <wp:docPr id="2" name="Picture 1" descr="D:\Temp\Õppematerjalid\Magister\thesisdraws\haar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draws\haarats.png"/>
                    <pic:cNvPicPr>
                      <a:picLocks noChangeAspect="1" noChangeArrowheads="1"/>
                    </pic:cNvPicPr>
                  </pic:nvPicPr>
                  <pic:blipFill>
                    <a:blip r:embed="rId10"/>
                    <a:srcRect/>
                    <a:stretch>
                      <a:fillRect/>
                    </a:stretch>
                  </pic:blipFill>
                  <pic:spPr bwMode="auto">
                    <a:xfrm>
                      <a:off x="0" y="0"/>
                      <a:ext cx="2969545" cy="1440000"/>
                    </a:xfrm>
                    <a:prstGeom prst="rect">
                      <a:avLst/>
                    </a:prstGeom>
                    <a:noFill/>
                    <a:ln w="9525">
                      <a:noFill/>
                      <a:miter lim="800000"/>
                      <a:headEnd/>
                      <a:tailEnd/>
                    </a:ln>
                  </pic:spPr>
                </pic:pic>
              </a:graphicData>
            </a:graphic>
          </wp:inline>
        </w:drawing>
      </w:r>
      <w:r w:rsidR="009C59FE">
        <w:rPr>
          <w:lang w:val="et-EE"/>
        </w:rPr>
        <w:t xml:space="preserve"> </w:t>
      </w:r>
      <w:r w:rsidR="009C59FE">
        <w:rPr>
          <w:noProof/>
          <w:lang w:val="et-EE" w:eastAsia="ja-JP" w:bidi="ar-SA"/>
        </w:rPr>
        <w:drawing>
          <wp:inline distT="0" distB="0" distL="0" distR="0">
            <wp:extent cx="2404786" cy="1512000"/>
            <wp:effectExtent l="19050" t="0" r="0" b="0"/>
            <wp:docPr id="6" name="Picture 6" descr="D:\Temp\Õppematerjalid\Magister\thesisdraws\haarats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Õppematerjalid\Magister\thesisdraws\haarats_foto.png"/>
                    <pic:cNvPicPr>
                      <a:picLocks noChangeAspect="1" noChangeArrowheads="1"/>
                    </pic:cNvPicPr>
                  </pic:nvPicPr>
                  <pic:blipFill>
                    <a:blip r:embed="rId11"/>
                    <a:srcRect/>
                    <a:stretch>
                      <a:fillRect/>
                    </a:stretch>
                  </pic:blipFill>
                  <pic:spPr bwMode="auto">
                    <a:xfrm>
                      <a:off x="0" y="0"/>
                      <a:ext cx="2404786" cy="1512000"/>
                    </a:xfrm>
                    <a:prstGeom prst="rect">
                      <a:avLst/>
                    </a:prstGeom>
                    <a:noFill/>
                    <a:ln w="9525">
                      <a:noFill/>
                      <a:miter lim="800000"/>
                      <a:headEnd/>
                      <a:tailEnd/>
                    </a:ln>
                  </pic:spPr>
                </pic:pic>
              </a:graphicData>
            </a:graphic>
          </wp:inline>
        </w:drawing>
      </w:r>
    </w:p>
    <w:p w:rsidR="00406AFE" w:rsidRDefault="009C59FE" w:rsidP="00040343">
      <w:pPr>
        <w:spacing w:before="120" w:line="360" w:lineRule="auto"/>
        <w:jc w:val="center"/>
        <w:rPr>
          <w:lang w:val="et-EE"/>
        </w:rPr>
      </w:pPr>
      <w:r>
        <w:rPr>
          <w:b/>
          <w:lang w:val="et-EE"/>
        </w:rPr>
        <w:t>Joonis 1.4</w:t>
      </w:r>
      <w:r w:rsidR="00906069" w:rsidRPr="00A03EE0">
        <w:rPr>
          <w:b/>
          <w:lang w:val="et-EE"/>
        </w:rPr>
        <w:t>.</w:t>
      </w:r>
      <w:r>
        <w:rPr>
          <w:b/>
          <w:lang w:val="et-EE"/>
        </w:rPr>
        <w:t>1.</w:t>
      </w:r>
      <w:r w:rsidR="00906069">
        <w:rPr>
          <w:lang w:val="et-EE"/>
        </w:rPr>
        <w:t xml:space="preserve"> </w:t>
      </w:r>
      <w:r>
        <w:rPr>
          <w:lang w:val="et-EE"/>
        </w:rPr>
        <w:t>A</w:t>
      </w:r>
      <w:r w:rsidR="00906069">
        <w:rPr>
          <w:lang w:val="et-EE"/>
        </w:rPr>
        <w:t xml:space="preserve"> - IPMC haaratsi lihtsustatud skeem</w:t>
      </w:r>
      <w:r w:rsidR="00851B1C">
        <w:rPr>
          <w:lang w:val="et-EE"/>
        </w:rPr>
        <w:t>;</w:t>
      </w:r>
      <w:r w:rsidR="00A03EE0">
        <w:rPr>
          <w:lang w:val="et-EE"/>
        </w:rPr>
        <w:t xml:space="preserve"> </w:t>
      </w:r>
      <w:r>
        <w:rPr>
          <w:lang w:val="et-EE"/>
        </w:rPr>
        <w:t>B</w:t>
      </w:r>
      <w:r w:rsidR="00A03EE0">
        <w:rPr>
          <w:lang w:val="et-EE"/>
        </w:rPr>
        <w:t xml:space="preserve"> – nelja sõrmega haarat</w:t>
      </w:r>
      <w:r w:rsidR="007D6032">
        <w:rPr>
          <w:lang w:val="et-EE"/>
        </w:rPr>
        <w:t>s</w:t>
      </w:r>
      <w:r w:rsidR="00F73EDB">
        <w:rPr>
          <w:lang w:val="et-EE"/>
        </w:rPr>
        <w:t>.</w:t>
      </w:r>
    </w:p>
    <w:p w:rsidR="005454CE" w:rsidRPr="00882953" w:rsidRDefault="005454CE" w:rsidP="00040343">
      <w:pPr>
        <w:spacing w:before="120" w:line="360" w:lineRule="auto"/>
        <w:jc w:val="both"/>
        <w:rPr>
          <w:lang w:val="et-EE"/>
        </w:rPr>
      </w:pPr>
      <w:r>
        <w:rPr>
          <w:lang w:val="et-EE"/>
        </w:rPr>
        <w:t>Kolme</w:t>
      </w:r>
      <w:r w:rsidR="00A5659B">
        <w:rPr>
          <w:lang w:val="et-EE"/>
        </w:rPr>
        <w:t>suunaline</w:t>
      </w:r>
      <w:r>
        <w:rPr>
          <w:lang w:val="et-EE"/>
        </w:rPr>
        <w:t xml:space="preserve"> täitur</w:t>
      </w:r>
      <w:r w:rsidR="00882953">
        <w:rPr>
          <w:lang w:val="et-EE"/>
        </w:rPr>
        <w:t xml:space="preserve"> </w:t>
      </w:r>
      <w:r w:rsidR="00A5659B">
        <w:rPr>
          <w:lang w:val="et-EE"/>
        </w:rPr>
        <w:t>saadakse</w:t>
      </w:r>
      <w:r w:rsidR="00882953">
        <w:rPr>
          <w:lang w:val="et-EE"/>
        </w:rPr>
        <w:t xml:space="preserve"> kolme või enama IPMC riba paigutami</w:t>
      </w:r>
      <w:r w:rsidR="00A5659B">
        <w:rPr>
          <w:lang w:val="et-EE"/>
        </w:rPr>
        <w:t>se</w:t>
      </w:r>
      <w:r w:rsidR="0083471E">
        <w:rPr>
          <w:lang w:val="et-EE"/>
        </w:rPr>
        <w:t>l</w:t>
      </w:r>
      <w:r w:rsidR="00882953">
        <w:rPr>
          <w:lang w:val="et-EE"/>
        </w:rPr>
        <w:t xml:space="preserve"> nii, et nad mõjutavad teiste endaga </w:t>
      </w:r>
      <w:r w:rsidR="00F04C4B">
        <w:rPr>
          <w:lang w:val="et-EE"/>
        </w:rPr>
        <w:t>ühenduses</w:t>
      </w:r>
      <w:r w:rsidR="00882953">
        <w:rPr>
          <w:lang w:val="et-EE"/>
        </w:rPr>
        <w:t xml:space="preserve"> olevate </w:t>
      </w:r>
      <w:r w:rsidR="00F04C4B">
        <w:rPr>
          <w:lang w:val="et-EE"/>
        </w:rPr>
        <w:t>ribade asendit (joonis 1.4</w:t>
      </w:r>
      <w:r w:rsidR="00882953">
        <w:rPr>
          <w:lang w:val="et-EE"/>
        </w:rPr>
        <w:t>.</w:t>
      </w:r>
      <w:r w:rsidR="002F339C">
        <w:rPr>
          <w:lang w:val="et-EE"/>
        </w:rPr>
        <w:t>2</w:t>
      </w:r>
      <w:r w:rsidR="00A533AF">
        <w:rPr>
          <w:lang w:val="et-EE"/>
        </w:rPr>
        <w:t>.</w:t>
      </w:r>
      <w:r w:rsidR="00882953">
        <w:rPr>
          <w:lang w:val="et-EE"/>
        </w:rPr>
        <w:t xml:space="preserve">). Igal IPMC </w:t>
      </w:r>
      <w:r w:rsidR="001811C5">
        <w:rPr>
          <w:lang w:val="et-EE"/>
        </w:rPr>
        <w:t>täituril</w:t>
      </w:r>
      <w:r w:rsidR="00882953">
        <w:rPr>
          <w:lang w:val="et-EE"/>
        </w:rPr>
        <w:t xml:space="preserve"> on eraldi toide, mis </w:t>
      </w:r>
      <w:r w:rsidR="00A5659B">
        <w:rPr>
          <w:lang w:val="et-EE"/>
        </w:rPr>
        <w:t>võimaldab</w:t>
      </w:r>
      <w:r w:rsidR="00882953">
        <w:rPr>
          <w:lang w:val="et-EE"/>
        </w:rPr>
        <w:t xml:space="preserve"> neid erinevalt </w:t>
      </w:r>
      <w:r w:rsidR="00A5659B">
        <w:rPr>
          <w:lang w:val="et-EE"/>
        </w:rPr>
        <w:t>juhtida</w:t>
      </w:r>
      <w:r w:rsidR="00882953">
        <w:rPr>
          <w:lang w:val="et-EE"/>
        </w:rPr>
        <w:t>, see aga tagab sobiva tugevusega painde vajalikus suunas. Sellist kolmesuunal</w:t>
      </w:r>
      <w:r w:rsidR="0083471E">
        <w:rPr>
          <w:lang w:val="et-EE"/>
        </w:rPr>
        <w:t>is</w:t>
      </w:r>
      <w:r w:rsidR="00882953">
        <w:rPr>
          <w:lang w:val="et-EE"/>
        </w:rPr>
        <w:t>t aktuaatorit saaks kasutada segamismasinates, tööstuskonveierites ja mujal, kus on vaja täpsele ülesandele orienteeritud süsteeme. Samuti võib sellist kostruktsiooni kasutada andurina, näiteks</w:t>
      </w:r>
      <w:r w:rsidR="00882953" w:rsidRPr="007D6032">
        <w:rPr>
          <w:lang w:val="et-EE"/>
        </w:rPr>
        <w:t xml:space="preserve"> </w:t>
      </w:r>
      <w:r w:rsidR="007D6032" w:rsidRPr="007D6032">
        <w:rPr>
          <w:lang w:val="et-EE"/>
        </w:rPr>
        <w:t>juhtimiskangina</w:t>
      </w:r>
      <w:r w:rsidR="007D6032">
        <w:rPr>
          <w:lang w:val="et-EE"/>
        </w:rPr>
        <w:t xml:space="preserve"> (</w:t>
      </w:r>
      <w:r w:rsidR="007D6032" w:rsidRPr="007D6032">
        <w:rPr>
          <w:i/>
          <w:lang w:val="et-EE"/>
        </w:rPr>
        <w:t>„joystick”</w:t>
      </w:r>
      <w:r w:rsidR="007D6032">
        <w:rPr>
          <w:lang w:val="et-EE"/>
        </w:rPr>
        <w:t xml:space="preserve">) või X-Y </w:t>
      </w:r>
      <w:r w:rsidR="000505A6">
        <w:rPr>
          <w:lang w:val="et-EE"/>
        </w:rPr>
        <w:t>positsioneer</w:t>
      </w:r>
      <w:r w:rsidR="005273CD">
        <w:rPr>
          <w:lang w:val="et-EE"/>
        </w:rPr>
        <w:t>ijana</w:t>
      </w:r>
      <w:r w:rsidR="007D6032">
        <w:rPr>
          <w:lang w:val="et-EE"/>
        </w:rPr>
        <w:t>.</w:t>
      </w:r>
    </w:p>
    <w:p w:rsidR="00BB59A7" w:rsidRDefault="00BB59A7" w:rsidP="00040343">
      <w:pPr>
        <w:spacing w:before="120" w:line="360" w:lineRule="auto"/>
        <w:jc w:val="center"/>
        <w:rPr>
          <w:lang w:val="et-EE"/>
        </w:rPr>
      </w:pPr>
      <w:r>
        <w:rPr>
          <w:noProof/>
          <w:lang w:val="et-EE" w:eastAsia="ja-JP" w:bidi="ar-SA"/>
        </w:rPr>
        <w:lastRenderedPageBreak/>
        <w:drawing>
          <wp:inline distT="0" distB="0" distL="0" distR="0">
            <wp:extent cx="2298848" cy="2062955"/>
            <wp:effectExtent l="19050" t="0" r="6202"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2300684" cy="2064603"/>
                    </a:xfrm>
                    <a:prstGeom prst="rect">
                      <a:avLst/>
                    </a:prstGeom>
                    <a:noFill/>
                    <a:ln w="9525">
                      <a:noFill/>
                      <a:miter lim="800000"/>
                      <a:headEnd/>
                      <a:tailEnd/>
                    </a:ln>
                  </pic:spPr>
                </pic:pic>
              </a:graphicData>
            </a:graphic>
          </wp:inline>
        </w:drawing>
      </w:r>
    </w:p>
    <w:p w:rsidR="00BB59A7" w:rsidRDefault="00F04C4B" w:rsidP="00040343">
      <w:pPr>
        <w:spacing w:before="120" w:line="360" w:lineRule="auto"/>
        <w:jc w:val="center"/>
        <w:rPr>
          <w:lang w:val="et-EE"/>
        </w:rPr>
      </w:pPr>
      <w:r>
        <w:rPr>
          <w:b/>
          <w:lang w:val="et-EE"/>
        </w:rPr>
        <w:t>Joonis 1.4</w:t>
      </w:r>
      <w:r w:rsidR="00BB59A7" w:rsidRPr="00BB59A7">
        <w:rPr>
          <w:b/>
          <w:lang w:val="et-EE"/>
        </w:rPr>
        <w:t>.</w:t>
      </w:r>
      <w:r w:rsidR="002F339C">
        <w:rPr>
          <w:b/>
          <w:lang w:val="et-EE"/>
        </w:rPr>
        <w:t>2.</w:t>
      </w:r>
      <w:r w:rsidR="00BB59A7">
        <w:rPr>
          <w:lang w:val="et-EE"/>
        </w:rPr>
        <w:t xml:space="preserve"> Kolmesuunalise aktuaatori kon</w:t>
      </w:r>
      <w:r w:rsidR="008C63BB">
        <w:rPr>
          <w:lang w:val="et-EE"/>
        </w:rPr>
        <w:t>t</w:t>
      </w:r>
      <w:r w:rsidR="00BB59A7">
        <w:rPr>
          <w:lang w:val="et-EE"/>
        </w:rPr>
        <w:t>septsioon</w:t>
      </w:r>
      <w:r w:rsidR="00F73EDB">
        <w:rPr>
          <w:lang w:val="et-EE"/>
        </w:rPr>
        <w:t>.</w:t>
      </w:r>
    </w:p>
    <w:p w:rsidR="0075040F" w:rsidRDefault="002E4C27" w:rsidP="00040343">
      <w:pPr>
        <w:spacing w:before="120" w:line="360" w:lineRule="auto"/>
        <w:jc w:val="both"/>
        <w:rPr>
          <w:lang w:val="et-EE"/>
        </w:rPr>
      </w:pPr>
      <w:r>
        <w:rPr>
          <w:lang w:val="et-EE"/>
        </w:rPr>
        <w:t>Lineaarseid aktuaatoreid saab kasutada mitmete erinevate robotmanipulaatorite loomiseks nagu näiteks ka platvo</w:t>
      </w:r>
      <w:r w:rsidR="001811C5">
        <w:rPr>
          <w:lang w:val="et-EE"/>
        </w:rPr>
        <w:t>rm-tüüpi IPMC täitur (joonis 1.4</w:t>
      </w:r>
      <w:r>
        <w:rPr>
          <w:lang w:val="et-EE"/>
        </w:rPr>
        <w:t>.</w:t>
      </w:r>
      <w:r w:rsidR="001811C5">
        <w:rPr>
          <w:lang w:val="et-EE"/>
        </w:rPr>
        <w:t>3.</w:t>
      </w:r>
      <w:r>
        <w:rPr>
          <w:lang w:val="et-EE"/>
        </w:rPr>
        <w:t>).</w:t>
      </w:r>
      <w:r w:rsidR="00A5659B">
        <w:rPr>
          <w:lang w:val="et-EE"/>
        </w:rPr>
        <w:t xml:space="preserve"> </w:t>
      </w:r>
      <w:r w:rsidR="008F63F1">
        <w:rPr>
          <w:lang w:val="et-EE"/>
        </w:rPr>
        <w:t xml:space="preserve"> </w:t>
      </w:r>
      <w:r w:rsidR="00703A6F">
        <w:rPr>
          <w:lang w:val="et-EE"/>
        </w:rPr>
        <w:t>Seda tüüpi akt</w:t>
      </w:r>
      <w:r w:rsidR="001811C5">
        <w:rPr>
          <w:lang w:val="et-EE"/>
        </w:rPr>
        <w:t>uaatori puhul on üheks suurimaks probleemiks</w:t>
      </w:r>
      <w:r w:rsidR="00703A6F">
        <w:rPr>
          <w:lang w:val="et-EE"/>
        </w:rPr>
        <w:t>, et</w:t>
      </w:r>
      <w:r w:rsidR="00A5659B">
        <w:rPr>
          <w:lang w:val="et-EE"/>
        </w:rPr>
        <w:t xml:space="preserve"> iga IPMC riba paindub isemoodi ning</w:t>
      </w:r>
      <w:r w:rsidR="002479C1">
        <w:rPr>
          <w:lang w:val="et-EE"/>
        </w:rPr>
        <w:t xml:space="preserve"> tagasiside </w:t>
      </w:r>
      <w:r w:rsidR="00A5659B">
        <w:rPr>
          <w:lang w:val="et-EE"/>
        </w:rPr>
        <w:t xml:space="preserve">reaalajas </w:t>
      </w:r>
      <w:r w:rsidR="002479C1">
        <w:rPr>
          <w:lang w:val="et-EE"/>
        </w:rPr>
        <w:t>on praktilistes</w:t>
      </w:r>
      <w:r w:rsidR="00703A6F">
        <w:rPr>
          <w:lang w:val="et-EE"/>
        </w:rPr>
        <w:t xml:space="preserve"> rakendustes hädavajalik.</w:t>
      </w:r>
    </w:p>
    <w:p w:rsidR="002E4C27" w:rsidRDefault="009B1B1C" w:rsidP="00040343">
      <w:pPr>
        <w:spacing w:before="120" w:line="360" w:lineRule="auto"/>
        <w:jc w:val="center"/>
        <w:rPr>
          <w:lang w:val="et-EE"/>
        </w:rPr>
      </w:pPr>
      <w:r>
        <w:rPr>
          <w:noProof/>
          <w:lang w:val="et-EE" w:eastAsia="ja-JP" w:bidi="ar-SA"/>
        </w:rPr>
        <w:drawing>
          <wp:inline distT="0" distB="0" distL="0" distR="0">
            <wp:extent cx="1972038" cy="1944000"/>
            <wp:effectExtent l="19050" t="0" r="9162" b="0"/>
            <wp:docPr id="11" name="Picture 1" descr="D:\Temp\Õppematerjalid\Magister\thesisdraws\plat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draws\platvorm.png"/>
                    <pic:cNvPicPr>
                      <a:picLocks noChangeAspect="1" noChangeArrowheads="1"/>
                    </pic:cNvPicPr>
                  </pic:nvPicPr>
                  <pic:blipFill>
                    <a:blip r:embed="rId13"/>
                    <a:srcRect/>
                    <a:stretch>
                      <a:fillRect/>
                    </a:stretch>
                  </pic:blipFill>
                  <pic:spPr bwMode="auto">
                    <a:xfrm>
                      <a:off x="0" y="0"/>
                      <a:ext cx="1972038" cy="1944000"/>
                    </a:xfrm>
                    <a:prstGeom prst="rect">
                      <a:avLst/>
                    </a:prstGeom>
                    <a:noFill/>
                    <a:ln w="9525">
                      <a:noFill/>
                      <a:miter lim="800000"/>
                      <a:headEnd/>
                      <a:tailEnd/>
                    </a:ln>
                  </pic:spPr>
                </pic:pic>
              </a:graphicData>
            </a:graphic>
          </wp:inline>
        </w:drawing>
      </w:r>
      <w:r>
        <w:rPr>
          <w:lang w:val="et-EE"/>
        </w:rPr>
        <w:t xml:space="preserve"> </w:t>
      </w:r>
      <w:r>
        <w:rPr>
          <w:noProof/>
          <w:lang w:val="et-EE" w:eastAsia="ja-JP" w:bidi="ar-SA"/>
        </w:rPr>
        <w:drawing>
          <wp:inline distT="0" distB="0" distL="0" distR="0">
            <wp:extent cx="1961446" cy="1944000"/>
            <wp:effectExtent l="19050" t="0" r="704" b="0"/>
            <wp:docPr id="19" name="Picture 2" descr="D:\Temp\Õppematerjalid\Magister\thesisdraws\platvorm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Õppematerjalid\Magister\thesisdraws\platvorm_foto.png"/>
                    <pic:cNvPicPr>
                      <a:picLocks noChangeAspect="1" noChangeArrowheads="1"/>
                    </pic:cNvPicPr>
                  </pic:nvPicPr>
                  <pic:blipFill>
                    <a:blip r:embed="rId14"/>
                    <a:srcRect/>
                    <a:stretch>
                      <a:fillRect/>
                    </a:stretch>
                  </pic:blipFill>
                  <pic:spPr bwMode="auto">
                    <a:xfrm>
                      <a:off x="0" y="0"/>
                      <a:ext cx="1961446" cy="1944000"/>
                    </a:xfrm>
                    <a:prstGeom prst="rect">
                      <a:avLst/>
                    </a:prstGeom>
                    <a:noFill/>
                    <a:ln w="9525">
                      <a:noFill/>
                      <a:miter lim="800000"/>
                      <a:headEnd/>
                      <a:tailEnd/>
                    </a:ln>
                  </pic:spPr>
                </pic:pic>
              </a:graphicData>
            </a:graphic>
          </wp:inline>
        </w:drawing>
      </w:r>
    </w:p>
    <w:p w:rsidR="002E4C27" w:rsidRDefault="001811C5" w:rsidP="00040343">
      <w:pPr>
        <w:spacing w:before="120" w:line="360" w:lineRule="auto"/>
        <w:jc w:val="center"/>
        <w:rPr>
          <w:lang w:val="et-EE"/>
        </w:rPr>
      </w:pPr>
      <w:r>
        <w:rPr>
          <w:b/>
          <w:lang w:val="et-EE"/>
        </w:rPr>
        <w:t>Joonis 1.4</w:t>
      </w:r>
      <w:r w:rsidR="002E4C27" w:rsidRPr="00B24B8B">
        <w:rPr>
          <w:b/>
          <w:lang w:val="et-EE"/>
        </w:rPr>
        <w:t>.</w:t>
      </w:r>
      <w:r>
        <w:rPr>
          <w:b/>
          <w:lang w:val="et-EE"/>
        </w:rPr>
        <w:t>3.</w:t>
      </w:r>
      <w:r w:rsidR="002E4C27">
        <w:rPr>
          <w:lang w:val="et-EE"/>
        </w:rPr>
        <w:t xml:space="preserve"> Kahe</w:t>
      </w:r>
      <w:r w:rsidR="008F63F1">
        <w:rPr>
          <w:lang w:val="et-EE"/>
        </w:rPr>
        <w:t>suunalist</w:t>
      </w:r>
      <w:r w:rsidR="002E4C27">
        <w:rPr>
          <w:lang w:val="et-EE"/>
        </w:rPr>
        <w:t xml:space="preserve"> liikumist lubav platvorm-aktuaator</w:t>
      </w:r>
      <w:r w:rsidR="00F73EDB">
        <w:rPr>
          <w:lang w:val="et-EE"/>
        </w:rPr>
        <w:t>.</w:t>
      </w:r>
    </w:p>
    <w:p w:rsidR="00703A6F" w:rsidRDefault="00B24B8B" w:rsidP="00040343">
      <w:pPr>
        <w:spacing w:before="120" w:line="360" w:lineRule="auto"/>
        <w:jc w:val="both"/>
        <w:rPr>
          <w:lang w:val="et-EE"/>
        </w:rPr>
      </w:pPr>
      <w:r>
        <w:rPr>
          <w:lang w:val="et-EE"/>
        </w:rPr>
        <w:t>Joo</w:t>
      </w:r>
      <w:r w:rsidR="001811C5">
        <w:rPr>
          <w:lang w:val="et-EE"/>
        </w:rPr>
        <w:t>nisel 1.4</w:t>
      </w:r>
      <w:r w:rsidR="003F0E3C">
        <w:rPr>
          <w:lang w:val="et-EE"/>
        </w:rPr>
        <w:t>.</w:t>
      </w:r>
      <w:r w:rsidR="001811C5">
        <w:rPr>
          <w:lang w:val="et-EE"/>
        </w:rPr>
        <w:t>4.</w:t>
      </w:r>
      <w:r w:rsidR="003F0E3C">
        <w:rPr>
          <w:lang w:val="et-EE"/>
        </w:rPr>
        <w:t xml:space="preserve"> on kujutatud kahe vastamisi paigutatud IPMC ribaga lineaaraktuaator.</w:t>
      </w:r>
      <w:r w:rsidR="00B30DCE">
        <w:rPr>
          <w:lang w:val="et-EE"/>
        </w:rPr>
        <w:t xml:space="preserve"> </w:t>
      </w:r>
      <w:r w:rsidR="001811C5">
        <w:rPr>
          <w:lang w:val="et-EE"/>
        </w:rPr>
        <w:t>P</w:t>
      </w:r>
      <w:r w:rsidR="003F0E3C">
        <w:rPr>
          <w:lang w:val="et-EE"/>
        </w:rPr>
        <w:t>ingest</w:t>
      </w:r>
      <w:r w:rsidR="001811C5">
        <w:rPr>
          <w:lang w:val="et-EE"/>
        </w:rPr>
        <w:t>a</w:t>
      </w:r>
      <w:r w:rsidR="003F0E3C">
        <w:rPr>
          <w:lang w:val="et-EE"/>
        </w:rPr>
        <w:t xml:space="preserve">misel toimub </w:t>
      </w:r>
      <w:r w:rsidR="002479C1">
        <w:rPr>
          <w:lang w:val="et-EE"/>
        </w:rPr>
        <w:t xml:space="preserve">mõlema riba paindumine, mis toob kaasa </w:t>
      </w:r>
      <w:r w:rsidR="003F0E3C">
        <w:rPr>
          <w:lang w:val="et-EE"/>
        </w:rPr>
        <w:t>horisontaalmõõtme</w:t>
      </w:r>
      <w:r w:rsidR="002479C1">
        <w:rPr>
          <w:lang w:val="et-EE"/>
        </w:rPr>
        <w:t xml:space="preserve"> vähenemis</w:t>
      </w:r>
      <w:r w:rsidR="003F0E3C">
        <w:rPr>
          <w:lang w:val="et-EE"/>
        </w:rPr>
        <w:t>e</w:t>
      </w:r>
      <w:r w:rsidR="001811C5">
        <w:rPr>
          <w:lang w:val="et-EE"/>
        </w:rPr>
        <w:t xml:space="preserve"> (joonis 1.4</w:t>
      </w:r>
      <w:r w:rsidR="002479C1">
        <w:rPr>
          <w:lang w:val="et-EE"/>
        </w:rPr>
        <w:t>.</w:t>
      </w:r>
      <w:r w:rsidR="001811C5">
        <w:rPr>
          <w:lang w:val="et-EE"/>
        </w:rPr>
        <w:t>4.</w:t>
      </w:r>
      <w:r w:rsidR="002479C1">
        <w:rPr>
          <w:lang w:val="et-EE"/>
        </w:rPr>
        <w:t>-B)</w:t>
      </w:r>
      <w:r w:rsidR="003F0E3C">
        <w:rPr>
          <w:lang w:val="et-EE"/>
        </w:rPr>
        <w:t>.</w:t>
      </w:r>
    </w:p>
    <w:p w:rsidR="00703A6F" w:rsidRDefault="008C6D36" w:rsidP="00040343">
      <w:pPr>
        <w:spacing w:before="120" w:line="360" w:lineRule="auto"/>
        <w:jc w:val="center"/>
        <w:rPr>
          <w:lang w:val="et-EE"/>
        </w:rPr>
      </w:pPr>
      <w:r>
        <w:rPr>
          <w:noProof/>
          <w:lang w:val="et-EE" w:eastAsia="ja-JP" w:bidi="ar-SA"/>
        </w:rPr>
        <w:lastRenderedPageBreak/>
        <w:drawing>
          <wp:inline distT="0" distB="0" distL="0" distR="0">
            <wp:extent cx="5061818" cy="2160000"/>
            <wp:effectExtent l="19050" t="0" r="5482" b="0"/>
            <wp:docPr id="29" name="Picture 3" descr="D:\Temp\Õppematerjalid\Magister\thesisdraws\lin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Õppematerjalid\Magister\thesisdraws\linear.png"/>
                    <pic:cNvPicPr>
                      <a:picLocks noChangeAspect="1" noChangeArrowheads="1"/>
                    </pic:cNvPicPr>
                  </pic:nvPicPr>
                  <pic:blipFill>
                    <a:blip r:embed="rId15"/>
                    <a:srcRect/>
                    <a:stretch>
                      <a:fillRect/>
                    </a:stretch>
                  </pic:blipFill>
                  <pic:spPr bwMode="auto">
                    <a:xfrm>
                      <a:off x="0" y="0"/>
                      <a:ext cx="5061818" cy="2160000"/>
                    </a:xfrm>
                    <a:prstGeom prst="rect">
                      <a:avLst/>
                    </a:prstGeom>
                    <a:noFill/>
                    <a:ln w="9525">
                      <a:noFill/>
                      <a:miter lim="800000"/>
                      <a:headEnd/>
                      <a:tailEnd/>
                    </a:ln>
                  </pic:spPr>
                </pic:pic>
              </a:graphicData>
            </a:graphic>
          </wp:inline>
        </w:drawing>
      </w:r>
    </w:p>
    <w:p w:rsidR="00B24B8B" w:rsidRDefault="001811C5" w:rsidP="00040343">
      <w:pPr>
        <w:spacing w:before="120" w:line="360" w:lineRule="auto"/>
        <w:jc w:val="center"/>
        <w:rPr>
          <w:lang w:val="et-EE"/>
        </w:rPr>
      </w:pPr>
      <w:r>
        <w:rPr>
          <w:b/>
          <w:lang w:val="et-EE"/>
        </w:rPr>
        <w:t>Joonis 1.4</w:t>
      </w:r>
      <w:r w:rsidR="00B24B8B" w:rsidRPr="00B24B8B">
        <w:rPr>
          <w:b/>
          <w:lang w:val="et-EE"/>
        </w:rPr>
        <w:t>.</w:t>
      </w:r>
      <w:r>
        <w:rPr>
          <w:b/>
          <w:lang w:val="et-EE"/>
        </w:rPr>
        <w:t>4.</w:t>
      </w:r>
      <w:r w:rsidR="00B24B8B">
        <w:rPr>
          <w:lang w:val="et-EE"/>
        </w:rPr>
        <w:t xml:space="preserve"> IPMC </w:t>
      </w:r>
      <w:r w:rsidR="00851B1C">
        <w:rPr>
          <w:lang w:val="et-EE"/>
        </w:rPr>
        <w:t>lineaaraktuaator.</w:t>
      </w:r>
      <w:r w:rsidR="00B24B8B">
        <w:rPr>
          <w:lang w:val="et-EE"/>
        </w:rPr>
        <w:t xml:space="preserve"> A – algasend; B – aktiveeritud täitur</w:t>
      </w:r>
      <w:r w:rsidR="00F73EDB">
        <w:rPr>
          <w:lang w:val="et-EE"/>
        </w:rPr>
        <w:t>.</w:t>
      </w:r>
    </w:p>
    <w:p w:rsidR="00B24B8B" w:rsidRDefault="00D632DC" w:rsidP="00040343">
      <w:pPr>
        <w:spacing w:before="120" w:line="360" w:lineRule="auto"/>
        <w:jc w:val="both"/>
        <w:rPr>
          <w:lang w:val="et-EE"/>
        </w:rPr>
      </w:pPr>
      <w:r>
        <w:rPr>
          <w:lang w:val="et-EE"/>
        </w:rPr>
        <w:t>Kirjeldatud</w:t>
      </w:r>
      <w:r w:rsidR="00AF0247">
        <w:rPr>
          <w:lang w:val="et-EE"/>
        </w:rPr>
        <w:t xml:space="preserve"> täiturite ehitusi vaadates on selge, et nende kontrollimiseks on </w:t>
      </w:r>
      <w:r w:rsidR="00A5659B">
        <w:rPr>
          <w:lang w:val="et-EE"/>
        </w:rPr>
        <w:t>põhjendatud</w:t>
      </w:r>
      <w:r w:rsidR="00AF0247">
        <w:rPr>
          <w:lang w:val="et-EE"/>
        </w:rPr>
        <w:t xml:space="preserve"> kasutada suletud kontuuriga juhtimissüsteemi, kuigi leidub ka rakendusi, mille puhul tagasis</w:t>
      </w:r>
      <w:r w:rsidR="00A5659B">
        <w:rPr>
          <w:lang w:val="et-EE"/>
        </w:rPr>
        <w:t>i</w:t>
      </w:r>
      <w:r w:rsidR="00AF0247">
        <w:rPr>
          <w:lang w:val="et-EE"/>
        </w:rPr>
        <w:t xml:space="preserve">de saamine pole nii oluline. Paljud </w:t>
      </w:r>
      <w:r w:rsidR="001811C5">
        <w:rPr>
          <w:lang w:val="et-EE"/>
        </w:rPr>
        <w:t>teadusartiklites kirjeldatud</w:t>
      </w:r>
      <w:r w:rsidR="00AF0247">
        <w:rPr>
          <w:lang w:val="et-EE"/>
        </w:rPr>
        <w:t xml:space="preserve"> IPMC </w:t>
      </w:r>
      <w:r w:rsidR="007D705D">
        <w:rPr>
          <w:lang w:val="et-EE"/>
        </w:rPr>
        <w:t>rakendamise</w:t>
      </w:r>
      <w:r w:rsidR="00AF0247">
        <w:rPr>
          <w:lang w:val="et-EE"/>
        </w:rPr>
        <w:t xml:space="preserve"> ideed ei selgita täpsemalt, kuidas kunstlihast juhitakse, pigem mainitakse, millist aktuaatoritüüpi kasutatakse</w:t>
      </w:r>
      <w:r w:rsidR="00127A60">
        <w:rPr>
          <w:lang w:val="et-EE"/>
        </w:rPr>
        <w:t xml:space="preserve"> ning enamasti on senised prototüübid realiseeritud ilma tagasisideta</w:t>
      </w:r>
      <w:r w:rsidR="00AF0247">
        <w:rPr>
          <w:lang w:val="et-EE"/>
        </w:rPr>
        <w:t>.</w:t>
      </w:r>
      <w:r w:rsidR="00127A60">
        <w:rPr>
          <w:lang w:val="et-EE"/>
        </w:rPr>
        <w:t xml:space="preserve"> See aga takistab </w:t>
      </w:r>
      <w:r w:rsidR="007D705D">
        <w:rPr>
          <w:lang w:val="et-EE"/>
        </w:rPr>
        <w:t>selliste seadmete</w:t>
      </w:r>
      <w:r w:rsidR="00127A60">
        <w:rPr>
          <w:lang w:val="et-EE"/>
        </w:rPr>
        <w:t xml:space="preserve"> laiatarbelist realiseerimist</w:t>
      </w:r>
      <w:r w:rsidR="00AF0247">
        <w:rPr>
          <w:lang w:val="et-EE"/>
        </w:rPr>
        <w:t xml:space="preserve">, sest kuigi mõni aktuaatormehanism võib olla </w:t>
      </w:r>
      <w:r w:rsidR="00807981">
        <w:rPr>
          <w:lang w:val="et-EE"/>
        </w:rPr>
        <w:t>kindla</w:t>
      </w:r>
      <w:r w:rsidR="00AF0247">
        <w:rPr>
          <w:lang w:val="et-EE"/>
        </w:rPr>
        <w:t xml:space="preserve"> rakenduse loomiseks sobivaim, siis taga</w:t>
      </w:r>
      <w:r w:rsidR="00455DC2">
        <w:rPr>
          <w:lang w:val="et-EE"/>
        </w:rPr>
        <w:t xml:space="preserve">sisidesüsteemi jaoks ei ole </w:t>
      </w:r>
      <w:r w:rsidR="004D6F1E">
        <w:rPr>
          <w:lang w:val="et-EE"/>
        </w:rPr>
        <w:t>rakendusel</w:t>
      </w:r>
      <w:r w:rsidR="00AF0247">
        <w:rPr>
          <w:lang w:val="et-EE"/>
        </w:rPr>
        <w:t xml:space="preserve"> enam ruumi või ei </w:t>
      </w:r>
      <w:r w:rsidR="007D705D">
        <w:rPr>
          <w:lang w:val="et-EE"/>
        </w:rPr>
        <w:t>saa seda</w:t>
      </w:r>
      <w:r w:rsidR="00AF0247">
        <w:rPr>
          <w:lang w:val="et-EE"/>
        </w:rPr>
        <w:t xml:space="preserve"> sinna </w:t>
      </w:r>
      <w:r w:rsidR="007D705D">
        <w:rPr>
          <w:lang w:val="et-EE"/>
        </w:rPr>
        <w:t xml:space="preserve">paigutada </w:t>
      </w:r>
      <w:r w:rsidR="00AF0247">
        <w:rPr>
          <w:lang w:val="et-EE"/>
        </w:rPr>
        <w:t>kes</w:t>
      </w:r>
      <w:r w:rsidR="00455DC2">
        <w:rPr>
          <w:lang w:val="et-EE"/>
        </w:rPr>
        <w:t>k</w:t>
      </w:r>
      <w:r w:rsidR="00AF0247">
        <w:rPr>
          <w:lang w:val="et-EE"/>
        </w:rPr>
        <w:t>konnast tingitud iseärasuste tõttu.</w:t>
      </w:r>
    </w:p>
    <w:p w:rsidR="00763362" w:rsidRPr="00486DB3" w:rsidRDefault="005C7AD2" w:rsidP="00486DB3">
      <w:pPr>
        <w:pStyle w:val="Heading3"/>
        <w:numPr>
          <w:ilvl w:val="2"/>
          <w:numId w:val="10"/>
        </w:numPr>
        <w:rPr>
          <w:lang w:val="et-EE"/>
        </w:rPr>
      </w:pPr>
      <w:bookmarkStart w:id="26" w:name="_Toc199056917"/>
      <w:bookmarkStart w:id="27" w:name="_Toc199506321"/>
      <w:bookmarkStart w:id="28" w:name="_Toc199692412"/>
      <w:r w:rsidRPr="00486DB3">
        <w:rPr>
          <w:lang w:val="et-EE"/>
        </w:rPr>
        <w:t xml:space="preserve">Aktuaatorite kasutamine </w:t>
      </w:r>
      <w:r w:rsidR="0075040F" w:rsidRPr="00486DB3">
        <w:rPr>
          <w:lang w:val="et-EE"/>
        </w:rPr>
        <w:t>robootika</w:t>
      </w:r>
      <w:r w:rsidR="00504001" w:rsidRPr="00486DB3">
        <w:rPr>
          <w:lang w:val="et-EE"/>
        </w:rPr>
        <w:t>s</w:t>
      </w:r>
      <w:bookmarkEnd w:id="26"/>
      <w:bookmarkEnd w:id="27"/>
      <w:bookmarkEnd w:id="28"/>
    </w:p>
    <w:p w:rsidR="00B71830" w:rsidRDefault="00B30DCE" w:rsidP="00040343">
      <w:pPr>
        <w:spacing w:before="120" w:line="360" w:lineRule="auto"/>
        <w:jc w:val="both"/>
        <w:rPr>
          <w:lang w:val="et-EE"/>
        </w:rPr>
      </w:pPr>
      <w:r>
        <w:rPr>
          <w:lang w:val="et-EE"/>
        </w:rPr>
        <w:t>E</w:t>
      </w:r>
      <w:r w:rsidR="00B71830">
        <w:rPr>
          <w:lang w:val="et-EE"/>
        </w:rPr>
        <w:t>lektroaktiivsete polümeeride, eriti IPMC, käitumine sarnaneb suurest</w:t>
      </w:r>
      <w:r w:rsidR="00421449">
        <w:rPr>
          <w:lang w:val="et-EE"/>
        </w:rPr>
        <w:t>i</w:t>
      </w:r>
      <w:r w:rsidR="00B71830">
        <w:rPr>
          <w:lang w:val="et-EE"/>
        </w:rPr>
        <w:t xml:space="preserve"> bioloogil</w:t>
      </w:r>
      <w:r w:rsidR="002945B0">
        <w:rPr>
          <w:lang w:val="et-EE"/>
        </w:rPr>
        <w:t>i</w:t>
      </w:r>
      <w:r w:rsidR="00B71830">
        <w:rPr>
          <w:lang w:val="et-EE"/>
        </w:rPr>
        <w:t>ste lihaste omale, s</w:t>
      </w:r>
      <w:r>
        <w:rPr>
          <w:lang w:val="et-EE"/>
        </w:rPr>
        <w:t>eega</w:t>
      </w:r>
      <w:r w:rsidR="00B71830">
        <w:rPr>
          <w:lang w:val="et-EE"/>
        </w:rPr>
        <w:t xml:space="preserve"> peetakse neid heaks tehnoloogiliseks võimaluseks robot</w:t>
      </w:r>
      <w:r w:rsidR="004D6F1E">
        <w:rPr>
          <w:lang w:val="et-EE"/>
        </w:rPr>
        <w:t>ite ajamite</w:t>
      </w:r>
      <w:r w:rsidR="00B71830">
        <w:rPr>
          <w:lang w:val="et-EE"/>
        </w:rPr>
        <w:t xml:space="preserve"> loomisel. </w:t>
      </w:r>
      <w:r w:rsidR="004D6F1E">
        <w:rPr>
          <w:lang w:val="et-EE"/>
        </w:rPr>
        <w:t>Kuna elektroaktiivsed polümeeridest valmistatud robotid võivad olla ülimalt kerged ja väikesed ning nad töötavad väga vaikselt, siis on neid võimalik kasutada luures ja seires. Et algselt</w:t>
      </w:r>
      <w:r w:rsidR="002B2A4A">
        <w:rPr>
          <w:lang w:val="et-EE"/>
        </w:rPr>
        <w:t xml:space="preserve"> toimisid IPMC materjalid</w:t>
      </w:r>
      <w:r w:rsidR="00B71830">
        <w:rPr>
          <w:lang w:val="et-EE"/>
        </w:rPr>
        <w:t xml:space="preserve"> </w:t>
      </w:r>
      <w:r w:rsidR="002945B0">
        <w:rPr>
          <w:lang w:val="et-EE"/>
        </w:rPr>
        <w:t>ainult</w:t>
      </w:r>
      <w:r w:rsidR="00B71830">
        <w:rPr>
          <w:lang w:val="et-EE"/>
        </w:rPr>
        <w:t xml:space="preserve"> veekeskkonnas, on  </w:t>
      </w:r>
      <w:r w:rsidR="002945B0">
        <w:rPr>
          <w:lang w:val="et-EE"/>
        </w:rPr>
        <w:t xml:space="preserve">palju </w:t>
      </w:r>
      <w:r w:rsidR="00B71830">
        <w:rPr>
          <w:lang w:val="et-EE"/>
        </w:rPr>
        <w:t>rõhk</w:t>
      </w:r>
      <w:r w:rsidR="002945B0">
        <w:rPr>
          <w:lang w:val="et-EE"/>
        </w:rPr>
        <w:t>u</w:t>
      </w:r>
      <w:r w:rsidR="00B71830">
        <w:rPr>
          <w:lang w:val="et-EE"/>
        </w:rPr>
        <w:t xml:space="preserve"> asetatud uju</w:t>
      </w:r>
      <w:r w:rsidR="004D6F1E">
        <w:rPr>
          <w:lang w:val="et-EE"/>
        </w:rPr>
        <w:t>vate robotite</w:t>
      </w:r>
      <w:r w:rsidR="00B71830">
        <w:rPr>
          <w:lang w:val="et-EE"/>
        </w:rPr>
        <w:t xml:space="preserve"> uurimisele ja arendamisele. </w:t>
      </w:r>
      <w:r w:rsidR="001D2A6A">
        <w:rPr>
          <w:lang w:val="et-EE"/>
        </w:rPr>
        <w:t>Vähesel määral on u</w:t>
      </w:r>
      <w:r w:rsidR="00B71830">
        <w:rPr>
          <w:lang w:val="et-EE"/>
        </w:rPr>
        <w:t xml:space="preserve">uritud </w:t>
      </w:r>
      <w:r w:rsidR="002B2A4A">
        <w:rPr>
          <w:lang w:val="et-EE"/>
        </w:rPr>
        <w:t xml:space="preserve">ka </w:t>
      </w:r>
      <w:r w:rsidR="001D2A6A">
        <w:rPr>
          <w:lang w:val="et-EE"/>
        </w:rPr>
        <w:t xml:space="preserve">IPMC abil </w:t>
      </w:r>
      <w:r w:rsidR="00B71830">
        <w:rPr>
          <w:lang w:val="et-EE"/>
        </w:rPr>
        <w:t xml:space="preserve">mao kombel </w:t>
      </w:r>
      <w:r w:rsidR="001D2A6A">
        <w:rPr>
          <w:lang w:val="et-EE"/>
        </w:rPr>
        <w:t xml:space="preserve">lookleva </w:t>
      </w:r>
      <w:r w:rsidR="00B71830">
        <w:rPr>
          <w:lang w:val="et-EE"/>
        </w:rPr>
        <w:t xml:space="preserve">roomamise </w:t>
      </w:r>
      <w:r w:rsidR="001D2A6A">
        <w:rPr>
          <w:lang w:val="et-EE"/>
        </w:rPr>
        <w:t xml:space="preserve">või putuka tiivalöögi </w:t>
      </w:r>
      <w:r w:rsidR="00B71830">
        <w:rPr>
          <w:lang w:val="et-EE"/>
        </w:rPr>
        <w:t>saavutamist</w:t>
      </w:r>
      <w:r w:rsidR="00B60B97">
        <w:rPr>
          <w:lang w:val="et-EE"/>
        </w:rPr>
        <w:t>.</w:t>
      </w:r>
    </w:p>
    <w:p w:rsidR="00421449" w:rsidRDefault="00421449" w:rsidP="00040343">
      <w:pPr>
        <w:spacing w:before="120" w:line="360" w:lineRule="auto"/>
        <w:jc w:val="both"/>
        <w:rPr>
          <w:lang w:val="et-EE"/>
        </w:rPr>
      </w:pPr>
      <w:r>
        <w:rPr>
          <w:lang w:val="et-EE"/>
        </w:rPr>
        <w:t xml:space="preserve">Lihtsaimaks </w:t>
      </w:r>
      <w:r w:rsidR="001D2A6A">
        <w:rPr>
          <w:lang w:val="et-EE"/>
        </w:rPr>
        <w:t xml:space="preserve">ujuva roboti </w:t>
      </w:r>
      <w:r>
        <w:rPr>
          <w:lang w:val="et-EE"/>
        </w:rPr>
        <w:t xml:space="preserve">lahenduseks on ühe IPMC materjalist </w:t>
      </w:r>
      <w:r w:rsidR="00DA2B34">
        <w:rPr>
          <w:lang w:val="et-EE"/>
        </w:rPr>
        <w:t>sabauimega robotkala (joonis 1.4</w:t>
      </w:r>
      <w:r>
        <w:rPr>
          <w:lang w:val="et-EE"/>
        </w:rPr>
        <w:t>.</w:t>
      </w:r>
      <w:r w:rsidR="00DA2B34">
        <w:rPr>
          <w:lang w:val="et-EE"/>
        </w:rPr>
        <w:t>5.</w:t>
      </w:r>
      <w:r>
        <w:rPr>
          <w:lang w:val="et-EE"/>
        </w:rPr>
        <w:t xml:space="preserve">). </w:t>
      </w:r>
      <w:r w:rsidR="00D15D53">
        <w:rPr>
          <w:lang w:val="et-EE"/>
        </w:rPr>
        <w:t xml:space="preserve">Kala kere sisaldab vajaminevat juhtelektroonikat ja vahelduvvoolu generaatorit, mis paneb sabauime vasakule-paremale võnkuma. </w:t>
      </w:r>
      <w:r>
        <w:rPr>
          <w:lang w:val="et-EE"/>
        </w:rPr>
        <w:t xml:space="preserve">Selline konfiguratsioon on piisav, et imiteerida </w:t>
      </w:r>
      <w:r w:rsidR="001D2A6A">
        <w:rPr>
          <w:lang w:val="et-EE"/>
        </w:rPr>
        <w:t>loodusliku</w:t>
      </w:r>
      <w:r w:rsidR="00D15D53">
        <w:rPr>
          <w:lang w:val="et-EE"/>
        </w:rPr>
        <w:t xml:space="preserve"> kala </w:t>
      </w:r>
      <w:r w:rsidR="0092073B">
        <w:rPr>
          <w:lang w:val="et-EE"/>
        </w:rPr>
        <w:t>liikumist</w:t>
      </w:r>
      <w:r w:rsidR="00D15D53">
        <w:rPr>
          <w:lang w:val="et-EE"/>
        </w:rPr>
        <w:t>.</w:t>
      </w:r>
    </w:p>
    <w:p w:rsidR="00421449" w:rsidRDefault="00EE65B8" w:rsidP="00040343">
      <w:pPr>
        <w:spacing w:before="120" w:line="360" w:lineRule="auto"/>
        <w:jc w:val="center"/>
        <w:rPr>
          <w:lang w:val="et-EE"/>
        </w:rPr>
      </w:pPr>
      <w:r>
        <w:rPr>
          <w:noProof/>
          <w:lang w:val="et-EE" w:eastAsia="ja-JP" w:bidi="ar-SA"/>
        </w:rPr>
        <w:lastRenderedPageBreak/>
        <w:drawing>
          <wp:inline distT="0" distB="0" distL="0" distR="0">
            <wp:extent cx="2519680" cy="1414145"/>
            <wp:effectExtent l="19050" t="0" r="0" b="0"/>
            <wp:docPr id="31" name="Picture 10" descr="D:\Temp\Õppematerjalid\Magister\thesisdraws\k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mp\Õppematerjalid\Magister\thesisdraws\kala.png"/>
                    <pic:cNvPicPr>
                      <a:picLocks noChangeAspect="1" noChangeArrowheads="1"/>
                    </pic:cNvPicPr>
                  </pic:nvPicPr>
                  <pic:blipFill>
                    <a:blip r:embed="rId16"/>
                    <a:srcRect/>
                    <a:stretch>
                      <a:fillRect/>
                    </a:stretch>
                  </pic:blipFill>
                  <pic:spPr bwMode="auto">
                    <a:xfrm>
                      <a:off x="0" y="0"/>
                      <a:ext cx="2519680" cy="1414145"/>
                    </a:xfrm>
                    <a:prstGeom prst="rect">
                      <a:avLst/>
                    </a:prstGeom>
                    <a:noFill/>
                    <a:ln w="9525">
                      <a:noFill/>
                      <a:miter lim="800000"/>
                      <a:headEnd/>
                      <a:tailEnd/>
                    </a:ln>
                  </pic:spPr>
                </pic:pic>
              </a:graphicData>
            </a:graphic>
          </wp:inline>
        </w:drawing>
      </w:r>
      <w:r w:rsidR="00421449">
        <w:rPr>
          <w:noProof/>
          <w:lang w:val="et-EE" w:eastAsia="ja-JP" w:bidi="ar-SA"/>
        </w:rPr>
        <w:drawing>
          <wp:inline distT="0" distB="0" distL="0" distR="0">
            <wp:extent cx="2575294" cy="146035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srcRect t="17588" r="4706"/>
                    <a:stretch>
                      <a:fillRect/>
                    </a:stretch>
                  </pic:blipFill>
                  <pic:spPr bwMode="auto">
                    <a:xfrm>
                      <a:off x="0" y="0"/>
                      <a:ext cx="2575294" cy="1460359"/>
                    </a:xfrm>
                    <a:prstGeom prst="rect">
                      <a:avLst/>
                    </a:prstGeom>
                    <a:noFill/>
                    <a:ln w="9525">
                      <a:noFill/>
                      <a:miter lim="800000"/>
                      <a:headEnd/>
                      <a:tailEnd/>
                    </a:ln>
                  </pic:spPr>
                </pic:pic>
              </a:graphicData>
            </a:graphic>
          </wp:inline>
        </w:drawing>
      </w:r>
    </w:p>
    <w:p w:rsidR="00421449" w:rsidRPr="00B71830" w:rsidRDefault="00EF5829" w:rsidP="00040343">
      <w:pPr>
        <w:spacing w:before="120" w:line="360" w:lineRule="auto"/>
        <w:jc w:val="center"/>
        <w:rPr>
          <w:lang w:val="et-EE"/>
        </w:rPr>
      </w:pPr>
      <w:r>
        <w:rPr>
          <w:b/>
          <w:lang w:val="et-EE"/>
        </w:rPr>
        <w:t>Joonis 1.</w:t>
      </w:r>
      <w:r w:rsidR="002B2A4A">
        <w:rPr>
          <w:b/>
          <w:lang w:val="et-EE"/>
        </w:rPr>
        <w:t>4</w:t>
      </w:r>
      <w:r w:rsidR="00421449" w:rsidRPr="00421449">
        <w:rPr>
          <w:b/>
          <w:lang w:val="et-EE"/>
        </w:rPr>
        <w:t>.</w:t>
      </w:r>
      <w:r w:rsidR="002B2A4A">
        <w:rPr>
          <w:b/>
          <w:lang w:val="et-EE"/>
        </w:rPr>
        <w:t>5.</w:t>
      </w:r>
      <w:r w:rsidR="00421449">
        <w:rPr>
          <w:lang w:val="et-EE"/>
        </w:rPr>
        <w:t xml:space="preserve"> Ühe IPMC sabauimega robotkala</w:t>
      </w:r>
      <w:r w:rsidR="00F73EDB">
        <w:rPr>
          <w:lang w:val="et-EE"/>
        </w:rPr>
        <w:t>.</w:t>
      </w:r>
    </w:p>
    <w:p w:rsidR="009D4C0A" w:rsidRDefault="00D15D53" w:rsidP="00040343">
      <w:pPr>
        <w:spacing w:before="120" w:line="360" w:lineRule="auto"/>
        <w:jc w:val="both"/>
        <w:rPr>
          <w:lang w:val="et-EE"/>
        </w:rPr>
      </w:pPr>
      <w:r>
        <w:rPr>
          <w:lang w:val="et-EE"/>
        </w:rPr>
        <w:t xml:space="preserve">Mõnevõrra keerulisem on robotkala konstruktsioon, milles </w:t>
      </w:r>
      <w:r w:rsidR="00C86290">
        <w:rPr>
          <w:lang w:val="et-EE"/>
        </w:rPr>
        <w:t>proovitakse</w:t>
      </w:r>
      <w:r>
        <w:rPr>
          <w:lang w:val="et-EE"/>
        </w:rPr>
        <w:t xml:space="preserve"> saavutada raikala ujumist meenutavat edasiliikumist</w:t>
      </w:r>
      <w:r w:rsidR="00C86290">
        <w:rPr>
          <w:lang w:val="et-EE"/>
        </w:rPr>
        <w:t xml:space="preserve"> (joon</w:t>
      </w:r>
      <w:r w:rsidR="00EE65B8">
        <w:rPr>
          <w:lang w:val="et-EE"/>
        </w:rPr>
        <w:t>is 1.4.6</w:t>
      </w:r>
      <w:r w:rsidR="00E13EF6">
        <w:rPr>
          <w:lang w:val="et-EE"/>
        </w:rPr>
        <w:t>.)</w:t>
      </w:r>
      <w:r>
        <w:rPr>
          <w:lang w:val="et-EE"/>
        </w:rPr>
        <w:t>.</w:t>
      </w:r>
      <w:r w:rsidR="00BF74BE">
        <w:rPr>
          <w:lang w:val="et-EE"/>
        </w:rPr>
        <w:t xml:space="preserve"> Sellise kala juhtimiseks kontrollitakse iga IPMC </w:t>
      </w:r>
      <w:r w:rsidR="00C86290">
        <w:rPr>
          <w:lang w:val="et-EE"/>
        </w:rPr>
        <w:t>riba eraldi, et saavutada rinnauimede</w:t>
      </w:r>
      <w:r w:rsidR="00BF74BE">
        <w:rPr>
          <w:lang w:val="et-EE"/>
        </w:rPr>
        <w:t xml:space="preserve"> lainetus, mis paneb roboti </w:t>
      </w:r>
      <w:r w:rsidR="00C86290">
        <w:rPr>
          <w:lang w:val="et-EE"/>
        </w:rPr>
        <w:t>ujuma</w:t>
      </w:r>
      <w:r w:rsidR="00BF74BE">
        <w:rPr>
          <w:lang w:val="et-EE"/>
        </w:rPr>
        <w:t>.</w:t>
      </w:r>
      <w:r w:rsidR="00662B00">
        <w:rPr>
          <w:lang w:val="et-EE"/>
        </w:rPr>
        <w:t xml:space="preserve"> </w:t>
      </w:r>
      <w:r w:rsidR="00662B00">
        <w:rPr>
          <w:noProof/>
          <w:lang w:val="et-EE"/>
        </w:rPr>
        <w:t>[7]</w:t>
      </w:r>
    </w:p>
    <w:p w:rsidR="00E13EF6" w:rsidRDefault="005F3CFA" w:rsidP="00040343">
      <w:pPr>
        <w:spacing w:before="120" w:line="360" w:lineRule="auto"/>
        <w:jc w:val="center"/>
        <w:rPr>
          <w:lang w:val="et-EE"/>
        </w:rPr>
      </w:pPr>
      <w:r>
        <w:rPr>
          <w:noProof/>
          <w:lang w:val="et-EE" w:eastAsia="ja-JP" w:bidi="ar-SA"/>
        </w:rPr>
        <w:drawing>
          <wp:inline distT="0" distB="0" distL="0" distR="0">
            <wp:extent cx="2237162" cy="1728000"/>
            <wp:effectExtent l="19050" t="0" r="0" b="0"/>
            <wp:docPr id="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srcRect/>
                    <a:stretch>
                      <a:fillRect/>
                    </a:stretch>
                  </pic:blipFill>
                  <pic:spPr bwMode="auto">
                    <a:xfrm>
                      <a:off x="0" y="0"/>
                      <a:ext cx="2237162" cy="1728000"/>
                    </a:xfrm>
                    <a:prstGeom prst="rect">
                      <a:avLst/>
                    </a:prstGeom>
                    <a:noFill/>
                    <a:ln w="9525">
                      <a:noFill/>
                      <a:miter lim="800000"/>
                      <a:headEnd/>
                      <a:tailEnd/>
                    </a:ln>
                  </pic:spPr>
                </pic:pic>
              </a:graphicData>
            </a:graphic>
          </wp:inline>
        </w:drawing>
      </w:r>
      <w:r>
        <w:rPr>
          <w:lang w:val="et-EE"/>
        </w:rPr>
        <w:t xml:space="preserve">   </w:t>
      </w:r>
      <w:r w:rsidR="00DA2B34">
        <w:rPr>
          <w:noProof/>
          <w:lang w:val="et-EE" w:eastAsia="ja-JP" w:bidi="ar-SA"/>
        </w:rPr>
        <w:drawing>
          <wp:inline distT="0" distB="0" distL="0" distR="0">
            <wp:extent cx="2360244" cy="1692000"/>
            <wp:effectExtent l="19050" t="0" r="1956"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360244" cy="1692000"/>
                    </a:xfrm>
                    <a:prstGeom prst="rect">
                      <a:avLst/>
                    </a:prstGeom>
                    <a:noFill/>
                    <a:ln w="9525">
                      <a:noFill/>
                      <a:miter lim="800000"/>
                      <a:headEnd/>
                      <a:tailEnd/>
                    </a:ln>
                  </pic:spPr>
                </pic:pic>
              </a:graphicData>
            </a:graphic>
          </wp:inline>
        </w:drawing>
      </w:r>
    </w:p>
    <w:p w:rsidR="00E13EF6" w:rsidRDefault="00C86290" w:rsidP="00040343">
      <w:pPr>
        <w:spacing w:before="120" w:line="360" w:lineRule="auto"/>
        <w:jc w:val="center"/>
        <w:rPr>
          <w:lang w:val="et-EE"/>
        </w:rPr>
      </w:pPr>
      <w:r>
        <w:rPr>
          <w:b/>
          <w:lang w:val="et-EE"/>
        </w:rPr>
        <w:t>Joonis 1.</w:t>
      </w:r>
      <w:r w:rsidR="00DA2B34">
        <w:rPr>
          <w:b/>
          <w:lang w:val="et-EE"/>
        </w:rPr>
        <w:t>4</w:t>
      </w:r>
      <w:r w:rsidR="00E13EF6" w:rsidRPr="00E13EF6">
        <w:rPr>
          <w:b/>
          <w:lang w:val="et-EE"/>
        </w:rPr>
        <w:t>.</w:t>
      </w:r>
      <w:r w:rsidR="00DA2B34">
        <w:rPr>
          <w:b/>
          <w:lang w:val="et-EE"/>
        </w:rPr>
        <w:t>6.</w:t>
      </w:r>
      <w:r w:rsidR="00E13EF6">
        <w:rPr>
          <w:lang w:val="et-EE"/>
        </w:rPr>
        <w:t xml:space="preserve"> IPMC rinnauimedega robotkala </w:t>
      </w:r>
      <w:r w:rsidR="0003021F">
        <w:rPr>
          <w:noProof/>
          <w:lang w:val="et-EE"/>
        </w:rPr>
        <w:t>[7]</w:t>
      </w:r>
      <w:r w:rsidR="00F73EDB">
        <w:rPr>
          <w:noProof/>
          <w:lang w:val="et-EE"/>
        </w:rPr>
        <w:t>.</w:t>
      </w:r>
    </w:p>
    <w:p w:rsidR="009D4C0A" w:rsidRPr="009D4C0A" w:rsidRDefault="0065279F" w:rsidP="00040343">
      <w:pPr>
        <w:spacing w:before="120" w:line="360" w:lineRule="auto"/>
        <w:jc w:val="both"/>
        <w:rPr>
          <w:lang w:val="et-EE"/>
        </w:rPr>
      </w:pPr>
      <w:r>
        <w:rPr>
          <w:lang w:val="et-EE"/>
        </w:rPr>
        <w:t>Enamik</w:t>
      </w:r>
      <w:r w:rsidR="005C7AD2">
        <w:rPr>
          <w:lang w:val="et-EE"/>
        </w:rPr>
        <w:t xml:space="preserve"> </w:t>
      </w:r>
      <w:r>
        <w:rPr>
          <w:lang w:val="et-EE"/>
        </w:rPr>
        <w:t>IPMC materjalidega robotkalad</w:t>
      </w:r>
      <w:r w:rsidR="005C7AD2">
        <w:rPr>
          <w:lang w:val="et-EE"/>
        </w:rPr>
        <w:t>est</w:t>
      </w:r>
      <w:r>
        <w:rPr>
          <w:lang w:val="et-EE"/>
        </w:rPr>
        <w:t xml:space="preserve"> kasutavad oma uime(de) liigutamiseks ilma t</w:t>
      </w:r>
      <w:r w:rsidR="00C86290">
        <w:rPr>
          <w:lang w:val="et-EE"/>
        </w:rPr>
        <w:t>agasisideta juhtsüsteemi. Selle</w:t>
      </w:r>
      <w:r>
        <w:rPr>
          <w:lang w:val="et-EE"/>
        </w:rPr>
        <w:t xml:space="preserve">ks, et </w:t>
      </w:r>
      <w:r w:rsidR="001B54F3">
        <w:rPr>
          <w:lang w:val="et-EE"/>
        </w:rPr>
        <w:t>ehitada</w:t>
      </w:r>
      <w:r>
        <w:rPr>
          <w:lang w:val="et-EE"/>
        </w:rPr>
        <w:t xml:space="preserve"> </w:t>
      </w:r>
      <w:r w:rsidR="00D7075A">
        <w:rPr>
          <w:lang w:val="et-EE"/>
        </w:rPr>
        <w:t>autonoomseid või kaugjuhitavaid ujuvaid roboteid</w:t>
      </w:r>
      <w:r w:rsidR="00C86290">
        <w:rPr>
          <w:lang w:val="et-EE"/>
        </w:rPr>
        <w:t>,</w:t>
      </w:r>
      <w:r>
        <w:rPr>
          <w:lang w:val="et-EE"/>
        </w:rPr>
        <w:t xml:space="preserve"> on vajalik </w:t>
      </w:r>
      <w:r w:rsidR="005C7AD2">
        <w:rPr>
          <w:lang w:val="et-EE"/>
        </w:rPr>
        <w:t>kasutada</w:t>
      </w:r>
      <w:r>
        <w:rPr>
          <w:lang w:val="et-EE"/>
        </w:rPr>
        <w:t xml:space="preserve"> suletud kontuuriga </w:t>
      </w:r>
      <w:r w:rsidR="005C7AD2">
        <w:rPr>
          <w:lang w:val="et-EE"/>
        </w:rPr>
        <w:t>kontrollmehanism</w:t>
      </w:r>
      <w:r w:rsidR="00C86290">
        <w:rPr>
          <w:lang w:val="et-EE"/>
        </w:rPr>
        <w:t>e</w:t>
      </w:r>
      <w:r>
        <w:rPr>
          <w:lang w:val="et-EE"/>
        </w:rPr>
        <w:t>.</w:t>
      </w:r>
    </w:p>
    <w:p w:rsidR="00B7561D" w:rsidRDefault="00C86290" w:rsidP="00040343">
      <w:pPr>
        <w:spacing w:before="120" w:line="360" w:lineRule="auto"/>
        <w:jc w:val="both"/>
        <w:rPr>
          <w:lang w:val="et-EE"/>
        </w:rPr>
      </w:pPr>
      <w:r>
        <w:rPr>
          <w:lang w:val="et-EE"/>
        </w:rPr>
        <w:t>Lisaks ujumise imiteerimisele,</w:t>
      </w:r>
      <w:r w:rsidR="003A0AD0">
        <w:rPr>
          <w:lang w:val="et-EE"/>
        </w:rPr>
        <w:t xml:space="preserve"> on </w:t>
      </w:r>
      <w:r>
        <w:rPr>
          <w:lang w:val="et-EE"/>
        </w:rPr>
        <w:t>katsetatud</w:t>
      </w:r>
      <w:r w:rsidR="003A0AD0">
        <w:rPr>
          <w:lang w:val="et-EE"/>
        </w:rPr>
        <w:t xml:space="preserve"> </w:t>
      </w:r>
      <w:r>
        <w:rPr>
          <w:lang w:val="et-EE"/>
        </w:rPr>
        <w:t xml:space="preserve">erinevaid meetodeid </w:t>
      </w:r>
      <w:r w:rsidR="003A0AD0">
        <w:rPr>
          <w:lang w:val="et-EE"/>
        </w:rPr>
        <w:t>l</w:t>
      </w:r>
      <w:r>
        <w:rPr>
          <w:lang w:val="et-EE"/>
        </w:rPr>
        <w:t xml:space="preserve">oomaks </w:t>
      </w:r>
      <w:r w:rsidR="003A0AD0">
        <w:rPr>
          <w:lang w:val="et-EE"/>
        </w:rPr>
        <w:t xml:space="preserve">roomavat robotit. </w:t>
      </w:r>
      <w:r w:rsidR="00B7561D">
        <w:rPr>
          <w:lang w:val="et-EE"/>
        </w:rPr>
        <w:t xml:space="preserve">Ühe meetodi kohaselt kantakse polümeeri </w:t>
      </w:r>
      <w:r w:rsidR="00D7075A">
        <w:rPr>
          <w:lang w:val="et-EE"/>
        </w:rPr>
        <w:t>sobivatele</w:t>
      </w:r>
      <w:r w:rsidR="00B7561D">
        <w:rPr>
          <w:lang w:val="et-EE"/>
        </w:rPr>
        <w:t xml:space="preserve"> kohtadele elektroodid, mille</w:t>
      </w:r>
      <w:r w:rsidR="00D7075A">
        <w:rPr>
          <w:lang w:val="et-EE"/>
        </w:rPr>
        <w:t xml:space="preserve"> juht</w:t>
      </w:r>
      <w:r w:rsidR="00B7561D">
        <w:rPr>
          <w:lang w:val="et-EE"/>
        </w:rPr>
        <w:t xml:space="preserve">signaal paneb </w:t>
      </w:r>
      <w:r w:rsidR="00D7075A">
        <w:rPr>
          <w:lang w:val="et-EE"/>
        </w:rPr>
        <w:t xml:space="preserve">kogu </w:t>
      </w:r>
      <w:r w:rsidR="00B7561D">
        <w:rPr>
          <w:lang w:val="et-EE"/>
        </w:rPr>
        <w:t xml:space="preserve">konstruktsiooni mao kombel </w:t>
      </w:r>
      <w:r w:rsidR="005C7AD2">
        <w:rPr>
          <w:lang w:val="et-EE"/>
        </w:rPr>
        <w:t>liikuma</w:t>
      </w:r>
      <w:r w:rsidR="00B7561D">
        <w:rPr>
          <w:lang w:val="et-EE"/>
        </w:rPr>
        <w:t>. Teine võimalus on asetada sobivad IPMC lõigud järjestikku ning pingestada neid vaheldumisi, mis omakorda viiks süsteemi mao roomamist meenutavasse liikumisse</w:t>
      </w:r>
    </w:p>
    <w:p w:rsidR="003F7FDA" w:rsidRDefault="003F7FDA" w:rsidP="00040343">
      <w:pPr>
        <w:spacing w:before="120" w:line="360" w:lineRule="auto"/>
        <w:jc w:val="both"/>
        <w:rPr>
          <w:lang w:val="et-EE"/>
        </w:rPr>
      </w:pPr>
      <w:r>
        <w:rPr>
          <w:lang w:val="et-EE"/>
        </w:rPr>
        <w:t xml:space="preserve">Lendamise </w:t>
      </w:r>
      <w:r w:rsidR="00DB38C1">
        <w:rPr>
          <w:lang w:val="et-EE"/>
        </w:rPr>
        <w:t>realiseerimiseks</w:t>
      </w:r>
      <w:r>
        <w:rPr>
          <w:lang w:val="et-EE"/>
        </w:rPr>
        <w:t xml:space="preserve"> on </w:t>
      </w:r>
      <w:r w:rsidR="00DB38C1">
        <w:rPr>
          <w:lang w:val="et-EE"/>
        </w:rPr>
        <w:t xml:space="preserve">IPMC lihaseid </w:t>
      </w:r>
      <w:r w:rsidR="00715837">
        <w:rPr>
          <w:lang w:val="et-EE"/>
        </w:rPr>
        <w:t>kasutat</w:t>
      </w:r>
      <w:r>
        <w:rPr>
          <w:lang w:val="et-EE"/>
        </w:rPr>
        <w:t>ud kui tiibu</w:t>
      </w:r>
      <w:r w:rsidR="00D7075A">
        <w:rPr>
          <w:lang w:val="et-EE"/>
        </w:rPr>
        <w:t>, kusjuures</w:t>
      </w:r>
      <w:r>
        <w:rPr>
          <w:lang w:val="et-EE"/>
        </w:rPr>
        <w:t xml:space="preserve"> tugevama efekti saavutamiseks</w:t>
      </w:r>
      <w:r w:rsidR="00D7075A">
        <w:rPr>
          <w:lang w:val="et-EE"/>
        </w:rPr>
        <w:t xml:space="preserve"> ühtib nende juhtsignaali sagedus</w:t>
      </w:r>
      <w:r>
        <w:rPr>
          <w:lang w:val="et-EE"/>
        </w:rPr>
        <w:t xml:space="preserve"> polümeer</w:t>
      </w:r>
      <w:r w:rsidR="00D7075A">
        <w:rPr>
          <w:lang w:val="et-EE"/>
        </w:rPr>
        <w:t>membraani</w:t>
      </w:r>
      <w:r>
        <w:rPr>
          <w:lang w:val="et-EE"/>
        </w:rPr>
        <w:t xml:space="preserve"> omavõnkesagedusega.</w:t>
      </w:r>
    </w:p>
    <w:p w:rsidR="00BC30CD" w:rsidRPr="00486DB3" w:rsidRDefault="00504001" w:rsidP="00486DB3">
      <w:pPr>
        <w:pStyle w:val="Heading3"/>
        <w:numPr>
          <w:ilvl w:val="2"/>
          <w:numId w:val="10"/>
        </w:numPr>
        <w:rPr>
          <w:lang w:val="et-EE"/>
        </w:rPr>
      </w:pPr>
      <w:bookmarkStart w:id="29" w:name="_Toc199056918"/>
      <w:bookmarkStart w:id="30" w:name="_Toc199506322"/>
      <w:bookmarkStart w:id="31" w:name="_Toc199692413"/>
      <w:r w:rsidRPr="00486DB3">
        <w:rPr>
          <w:lang w:val="et-EE"/>
        </w:rPr>
        <w:lastRenderedPageBreak/>
        <w:t xml:space="preserve">Aktuaatorite kasutamine </w:t>
      </w:r>
      <w:r w:rsidR="00617B1C" w:rsidRPr="00486DB3">
        <w:rPr>
          <w:lang w:val="et-EE"/>
        </w:rPr>
        <w:t>m</w:t>
      </w:r>
      <w:r w:rsidR="00D64FA3">
        <w:rPr>
          <w:lang w:val="et-EE"/>
        </w:rPr>
        <w:t>e</w:t>
      </w:r>
      <w:r w:rsidR="00617B1C" w:rsidRPr="00486DB3">
        <w:rPr>
          <w:lang w:val="et-EE"/>
        </w:rPr>
        <w:t>ditsiin</w:t>
      </w:r>
      <w:r w:rsidRPr="00486DB3">
        <w:rPr>
          <w:lang w:val="et-EE"/>
        </w:rPr>
        <w:t>is</w:t>
      </w:r>
      <w:bookmarkEnd w:id="29"/>
      <w:bookmarkEnd w:id="30"/>
      <w:bookmarkEnd w:id="31"/>
    </w:p>
    <w:p w:rsidR="00787C8C" w:rsidRDefault="00BC7F4F" w:rsidP="00040343">
      <w:pPr>
        <w:spacing w:before="120" w:line="360" w:lineRule="auto"/>
        <w:jc w:val="both"/>
        <w:rPr>
          <w:lang w:val="et-EE"/>
        </w:rPr>
      </w:pPr>
      <w:r>
        <w:rPr>
          <w:lang w:val="et-EE"/>
        </w:rPr>
        <w:t xml:space="preserve">IPMC materjalide </w:t>
      </w:r>
      <w:r w:rsidR="0066752E">
        <w:rPr>
          <w:lang w:val="et-EE"/>
        </w:rPr>
        <w:t xml:space="preserve">madal toitepinge, </w:t>
      </w:r>
      <w:r>
        <w:rPr>
          <w:lang w:val="et-EE"/>
        </w:rPr>
        <w:t xml:space="preserve">pehmus ja </w:t>
      </w:r>
      <w:r w:rsidR="0066752E">
        <w:rPr>
          <w:lang w:val="et-EE"/>
        </w:rPr>
        <w:t>hea painduvus loovad</w:t>
      </w:r>
      <w:r>
        <w:rPr>
          <w:lang w:val="et-EE"/>
        </w:rPr>
        <w:t xml:space="preserve"> </w:t>
      </w:r>
      <w:r w:rsidR="0066752E">
        <w:rPr>
          <w:lang w:val="et-EE"/>
        </w:rPr>
        <w:t>suurepärased</w:t>
      </w:r>
      <w:r>
        <w:rPr>
          <w:lang w:val="et-EE"/>
        </w:rPr>
        <w:t xml:space="preserve"> eelised n</w:t>
      </w:r>
      <w:r w:rsidR="001B54F3">
        <w:rPr>
          <w:lang w:val="et-EE"/>
        </w:rPr>
        <w:t>ende kasutamiseks meditsiini</w:t>
      </w:r>
      <w:r w:rsidR="00D7075A">
        <w:rPr>
          <w:lang w:val="et-EE"/>
        </w:rPr>
        <w:t>listes</w:t>
      </w:r>
      <w:r w:rsidR="005C7AD2">
        <w:rPr>
          <w:lang w:val="et-EE"/>
        </w:rPr>
        <w:t xml:space="preserve"> rakendustes</w:t>
      </w:r>
      <w:r>
        <w:rPr>
          <w:lang w:val="et-EE"/>
        </w:rPr>
        <w:t>.</w:t>
      </w:r>
      <w:r w:rsidR="00203DBB">
        <w:rPr>
          <w:lang w:val="et-EE"/>
        </w:rPr>
        <w:t xml:space="preserve"> Arenduses on erinevaid kliinilisi rakendusi</w:t>
      </w:r>
      <w:r w:rsidR="0096204F">
        <w:rPr>
          <w:lang w:val="et-EE"/>
        </w:rPr>
        <w:t>:</w:t>
      </w:r>
      <w:r w:rsidR="00203DBB">
        <w:rPr>
          <w:lang w:val="et-EE"/>
        </w:rPr>
        <w:t xml:space="preserve"> alustades kirurgilistest abivahenditest ning lõpetades kehatugevdajatega nagu südamestimulaatorid või bioonilised silmad. </w:t>
      </w:r>
      <w:r w:rsidR="005C7AD2">
        <w:rPr>
          <w:lang w:val="et-EE"/>
        </w:rPr>
        <w:t>J</w:t>
      </w:r>
      <w:r w:rsidR="00203DBB">
        <w:rPr>
          <w:lang w:val="et-EE"/>
        </w:rPr>
        <w:t xml:space="preserve">ärgnevalt </w:t>
      </w:r>
      <w:r w:rsidR="0096204F">
        <w:rPr>
          <w:lang w:val="et-EE"/>
        </w:rPr>
        <w:t>kirjeldata</w:t>
      </w:r>
      <w:r w:rsidR="0066752E">
        <w:rPr>
          <w:lang w:val="et-EE"/>
        </w:rPr>
        <w:t>kse mõningaid neist rakendustest</w:t>
      </w:r>
      <w:r w:rsidR="00203DBB">
        <w:rPr>
          <w:lang w:val="et-EE"/>
        </w:rPr>
        <w:t>.</w:t>
      </w:r>
    </w:p>
    <w:p w:rsidR="00054781" w:rsidRDefault="009C0267" w:rsidP="00040343">
      <w:pPr>
        <w:spacing w:before="120" w:line="360" w:lineRule="auto"/>
        <w:jc w:val="center"/>
        <w:rPr>
          <w:lang w:val="et-EE"/>
        </w:rPr>
      </w:pPr>
      <w:r>
        <w:rPr>
          <w:noProof/>
          <w:lang w:val="et-EE" w:eastAsia="ja-JP" w:bidi="ar-SA"/>
        </w:rPr>
        <w:drawing>
          <wp:inline distT="0" distB="0" distL="0" distR="0">
            <wp:extent cx="2064931" cy="180423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srcRect/>
                    <a:stretch>
                      <a:fillRect/>
                    </a:stretch>
                  </pic:blipFill>
                  <pic:spPr bwMode="auto">
                    <a:xfrm>
                      <a:off x="0" y="0"/>
                      <a:ext cx="2063972" cy="1803392"/>
                    </a:xfrm>
                    <a:prstGeom prst="rect">
                      <a:avLst/>
                    </a:prstGeom>
                    <a:noFill/>
                    <a:ln w="9525">
                      <a:noFill/>
                      <a:miter lim="800000"/>
                      <a:headEnd/>
                      <a:tailEnd/>
                    </a:ln>
                  </pic:spPr>
                </pic:pic>
              </a:graphicData>
            </a:graphic>
          </wp:inline>
        </w:drawing>
      </w:r>
    </w:p>
    <w:p w:rsidR="009C0267" w:rsidRDefault="0066752E" w:rsidP="00040343">
      <w:pPr>
        <w:spacing w:before="120" w:line="360" w:lineRule="auto"/>
        <w:jc w:val="center"/>
        <w:rPr>
          <w:lang w:val="et-EE"/>
        </w:rPr>
      </w:pPr>
      <w:r>
        <w:rPr>
          <w:b/>
          <w:lang w:val="et-EE"/>
        </w:rPr>
        <w:t>Joonis 1.</w:t>
      </w:r>
      <w:r w:rsidR="005C7AD2">
        <w:rPr>
          <w:b/>
          <w:lang w:val="et-EE"/>
        </w:rPr>
        <w:t>4.7</w:t>
      </w:r>
      <w:r w:rsidR="009C0267" w:rsidRPr="009C0267">
        <w:rPr>
          <w:b/>
          <w:lang w:val="et-EE"/>
        </w:rPr>
        <w:t>.</w:t>
      </w:r>
      <w:r w:rsidR="009C0267">
        <w:rPr>
          <w:lang w:val="et-EE"/>
        </w:rPr>
        <w:t xml:space="preserve"> Südame kokkusurumise seade</w:t>
      </w:r>
      <w:r w:rsidR="00F73EDB">
        <w:rPr>
          <w:lang w:val="et-EE"/>
        </w:rPr>
        <w:t>.</w:t>
      </w:r>
    </w:p>
    <w:p w:rsidR="00054781" w:rsidRDefault="009C3671" w:rsidP="00040343">
      <w:pPr>
        <w:spacing w:before="120" w:line="360" w:lineRule="auto"/>
        <w:jc w:val="both"/>
        <w:rPr>
          <w:lang w:val="et-EE"/>
        </w:rPr>
      </w:pPr>
      <w:r>
        <w:rPr>
          <w:lang w:val="et-EE"/>
        </w:rPr>
        <w:t xml:space="preserve">Südamestimulaatorid on vajalikud südamehäiretega patsientidele. </w:t>
      </w:r>
      <w:r w:rsidR="0066752E">
        <w:rPr>
          <w:lang w:val="et-EE"/>
        </w:rPr>
        <w:t xml:space="preserve">IPMC stimulaatori saab ehitada selliselt, et tema komponendid ei puutu otseselt kokku patsiendi vereringega. See on </w:t>
      </w:r>
      <w:r w:rsidR="00D7075A">
        <w:rPr>
          <w:lang w:val="et-EE"/>
        </w:rPr>
        <w:t>väga oluline</w:t>
      </w:r>
      <w:r w:rsidR="0066752E">
        <w:rPr>
          <w:lang w:val="et-EE"/>
        </w:rPr>
        <w:t>, sest p</w:t>
      </w:r>
      <w:r>
        <w:rPr>
          <w:lang w:val="et-EE"/>
        </w:rPr>
        <w:t>raegu kasutatavad sead</w:t>
      </w:r>
      <w:r w:rsidR="0066752E">
        <w:rPr>
          <w:lang w:val="et-EE"/>
        </w:rPr>
        <w:t>med tekitavad tromboosi ja muid</w:t>
      </w:r>
      <w:r>
        <w:rPr>
          <w:lang w:val="et-EE"/>
        </w:rPr>
        <w:t xml:space="preserve"> komplikatsioone, mis tulenevad </w:t>
      </w:r>
      <w:r w:rsidR="0066752E">
        <w:rPr>
          <w:lang w:val="et-EE"/>
        </w:rPr>
        <w:t xml:space="preserve">just </w:t>
      </w:r>
      <w:r>
        <w:rPr>
          <w:lang w:val="et-EE"/>
        </w:rPr>
        <w:t xml:space="preserve">vere kokkupuutest mitte-bioloogiliste materjalidega. </w:t>
      </w:r>
      <w:r w:rsidR="00C52FEE">
        <w:rPr>
          <w:lang w:val="et-EE"/>
        </w:rPr>
        <w:t>IPMC baasil</w:t>
      </w:r>
      <w:r>
        <w:rPr>
          <w:lang w:val="et-EE"/>
        </w:rPr>
        <w:t xml:space="preserve"> stimulaator sisaldab endas nii </w:t>
      </w:r>
      <w:r w:rsidR="00437DAE">
        <w:rPr>
          <w:lang w:val="et-EE"/>
        </w:rPr>
        <w:t>täitureid, mis aitavad südame rütmi korrigeerida, kui ka andureid j</w:t>
      </w:r>
      <w:r w:rsidR="00C52FEE">
        <w:rPr>
          <w:lang w:val="et-EE"/>
        </w:rPr>
        <w:t>a muundureid akude laadimiseks. Südamestimulaatoriks</w:t>
      </w:r>
      <w:r w:rsidR="00437DAE">
        <w:rPr>
          <w:lang w:val="et-EE"/>
        </w:rPr>
        <w:t xml:space="preserve"> võib olla lihtne </w:t>
      </w:r>
      <w:r w:rsidR="00E212F3">
        <w:rPr>
          <w:lang w:val="et-EE"/>
        </w:rPr>
        <w:t xml:space="preserve">kokkusuruv </w:t>
      </w:r>
      <w:r w:rsidR="00437DAE">
        <w:rPr>
          <w:lang w:val="et-EE"/>
        </w:rPr>
        <w:t>vöö ümber südame või keerukam käe sarnane konstruktsioon IPMC sõrmedega, mi</w:t>
      </w:r>
      <w:r w:rsidR="00E212F3">
        <w:rPr>
          <w:lang w:val="et-EE"/>
        </w:rPr>
        <w:t xml:space="preserve">lle vahel </w:t>
      </w:r>
      <w:r w:rsidR="00C52FEE">
        <w:rPr>
          <w:lang w:val="et-EE"/>
        </w:rPr>
        <w:t>asetseb</w:t>
      </w:r>
      <w:r w:rsidR="004E4D5F">
        <w:rPr>
          <w:lang w:val="et-EE"/>
        </w:rPr>
        <w:t xml:space="preserve"> süda (joonis 1.</w:t>
      </w:r>
      <w:r w:rsidR="005C7AD2">
        <w:rPr>
          <w:lang w:val="et-EE"/>
        </w:rPr>
        <w:t>4</w:t>
      </w:r>
      <w:r w:rsidR="00437DAE">
        <w:rPr>
          <w:lang w:val="et-EE"/>
        </w:rPr>
        <w:t>.</w:t>
      </w:r>
      <w:r w:rsidR="005C7AD2">
        <w:rPr>
          <w:lang w:val="et-EE"/>
        </w:rPr>
        <w:t>7.</w:t>
      </w:r>
      <w:r w:rsidR="00437DAE">
        <w:rPr>
          <w:lang w:val="et-EE"/>
        </w:rPr>
        <w:t>).</w:t>
      </w:r>
    </w:p>
    <w:p w:rsidR="0015425C" w:rsidRDefault="008D4D9B" w:rsidP="00040343">
      <w:pPr>
        <w:spacing w:before="120" w:line="360" w:lineRule="auto"/>
        <w:jc w:val="both"/>
        <w:rPr>
          <w:lang w:val="et-EE"/>
        </w:rPr>
      </w:pPr>
      <w:r>
        <w:rPr>
          <w:lang w:val="et-EE"/>
        </w:rPr>
        <w:t xml:space="preserve">Samuti võib luua kunstveene, -artereid ja </w:t>
      </w:r>
      <w:r w:rsidR="00E41CD0">
        <w:rPr>
          <w:lang w:val="et-EE"/>
        </w:rPr>
        <w:t>–</w:t>
      </w:r>
      <w:r>
        <w:rPr>
          <w:lang w:val="et-EE"/>
        </w:rPr>
        <w:t>sool</w:t>
      </w:r>
      <w:r w:rsidR="00D7075A">
        <w:rPr>
          <w:lang w:val="et-EE"/>
        </w:rPr>
        <w:t>i</w:t>
      </w:r>
      <w:r w:rsidR="00E41CD0">
        <w:rPr>
          <w:lang w:val="et-EE"/>
        </w:rPr>
        <w:t>:</w:t>
      </w:r>
      <w:r>
        <w:rPr>
          <w:lang w:val="et-EE"/>
        </w:rPr>
        <w:t xml:space="preserve"> selleks on vajalik ühendada omavahel kogum torukujulisi IPM</w:t>
      </w:r>
      <w:r w:rsidR="00923AE9">
        <w:rPr>
          <w:lang w:val="et-EE"/>
        </w:rPr>
        <w:t xml:space="preserve">C </w:t>
      </w:r>
      <w:r w:rsidR="00B30DCE">
        <w:rPr>
          <w:lang w:val="et-EE"/>
        </w:rPr>
        <w:t>täitureid</w:t>
      </w:r>
      <w:r w:rsidR="00923AE9">
        <w:rPr>
          <w:lang w:val="et-EE"/>
        </w:rPr>
        <w:t xml:space="preserve">. </w:t>
      </w:r>
      <w:r w:rsidR="00D7075A">
        <w:rPr>
          <w:lang w:val="et-EE"/>
        </w:rPr>
        <w:t>Lõike kordamööda aktiveerides</w:t>
      </w:r>
      <w:r>
        <w:rPr>
          <w:lang w:val="et-EE"/>
        </w:rPr>
        <w:t xml:space="preserve"> tekib </w:t>
      </w:r>
      <w:r w:rsidR="00923AE9">
        <w:rPr>
          <w:lang w:val="et-EE"/>
        </w:rPr>
        <w:t>mehaanilis</w:t>
      </w:r>
      <w:r w:rsidR="00D7075A">
        <w:rPr>
          <w:lang w:val="et-EE"/>
        </w:rPr>
        <w:t>t kokkutõmbumist</w:t>
      </w:r>
      <w:r w:rsidR="00923AE9">
        <w:rPr>
          <w:lang w:val="et-EE"/>
        </w:rPr>
        <w:t xml:space="preserve"> </w:t>
      </w:r>
      <w:r w:rsidR="00D7075A">
        <w:rPr>
          <w:lang w:val="et-EE"/>
        </w:rPr>
        <w:t xml:space="preserve">meenutav </w:t>
      </w:r>
      <w:r w:rsidR="00923AE9">
        <w:rPr>
          <w:lang w:val="et-EE"/>
        </w:rPr>
        <w:t>liikumine</w:t>
      </w:r>
      <w:r>
        <w:rPr>
          <w:lang w:val="et-EE"/>
        </w:rPr>
        <w:t>, mis võimaldab torus transportida vedelikke ja muid materjale.</w:t>
      </w:r>
    </w:p>
    <w:p w:rsidR="00054781" w:rsidRDefault="006A5B80" w:rsidP="00040343">
      <w:pPr>
        <w:spacing w:before="120" w:line="360" w:lineRule="auto"/>
        <w:jc w:val="both"/>
        <w:rPr>
          <w:lang w:val="et-EE"/>
        </w:rPr>
      </w:pPr>
      <w:r>
        <w:rPr>
          <w:lang w:val="et-EE"/>
        </w:rPr>
        <w:t>IPMC aktuaatoreid saab kasutada ka liigeseid ning luustik</w:t>
      </w:r>
      <w:r w:rsidR="00D7075A">
        <w:rPr>
          <w:lang w:val="et-EE"/>
        </w:rPr>
        <w:t>k</w:t>
      </w:r>
      <w:r>
        <w:rPr>
          <w:lang w:val="et-EE"/>
        </w:rPr>
        <w:t>u tugevdava ja toetava</w:t>
      </w:r>
      <w:r w:rsidR="00D7075A">
        <w:rPr>
          <w:lang w:val="et-EE"/>
        </w:rPr>
        <w:t xml:space="preserve"> abivahendi</w:t>
      </w:r>
      <w:r>
        <w:rPr>
          <w:lang w:val="et-EE"/>
        </w:rPr>
        <w:t>na. Nii saab anda inim</w:t>
      </w:r>
      <w:r w:rsidR="00D7075A">
        <w:rPr>
          <w:lang w:val="et-EE"/>
        </w:rPr>
        <w:t>estele paremaid võimeid või para</w:t>
      </w:r>
      <w:r>
        <w:rPr>
          <w:lang w:val="et-EE"/>
        </w:rPr>
        <w:t xml:space="preserve">ndada </w:t>
      </w:r>
      <w:r w:rsidR="00D7075A">
        <w:rPr>
          <w:lang w:val="et-EE"/>
        </w:rPr>
        <w:t>puuetega inimeste</w:t>
      </w:r>
      <w:r>
        <w:rPr>
          <w:lang w:val="et-EE"/>
        </w:rPr>
        <w:t xml:space="preserve"> elukvaliteeti.</w:t>
      </w:r>
    </w:p>
    <w:p w:rsidR="006A5B80" w:rsidRDefault="006A5B80" w:rsidP="00040343">
      <w:pPr>
        <w:spacing w:before="120" w:line="360" w:lineRule="auto"/>
        <w:jc w:val="center"/>
        <w:rPr>
          <w:lang w:val="et-EE"/>
        </w:rPr>
      </w:pPr>
      <w:r>
        <w:rPr>
          <w:noProof/>
          <w:lang w:val="et-EE" w:eastAsia="ja-JP" w:bidi="ar-SA"/>
        </w:rPr>
        <w:lastRenderedPageBreak/>
        <w:drawing>
          <wp:inline distT="0" distB="0" distL="0" distR="0">
            <wp:extent cx="3659816" cy="2463567"/>
            <wp:effectExtent l="1905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3657060" cy="2461712"/>
                    </a:xfrm>
                    <a:prstGeom prst="rect">
                      <a:avLst/>
                    </a:prstGeom>
                    <a:noFill/>
                    <a:ln w="9525">
                      <a:noFill/>
                      <a:miter lim="800000"/>
                      <a:headEnd/>
                      <a:tailEnd/>
                    </a:ln>
                  </pic:spPr>
                </pic:pic>
              </a:graphicData>
            </a:graphic>
          </wp:inline>
        </w:drawing>
      </w:r>
    </w:p>
    <w:p w:rsidR="006A5B80" w:rsidRDefault="0066752E" w:rsidP="00040343">
      <w:pPr>
        <w:spacing w:before="120" w:line="360" w:lineRule="auto"/>
        <w:jc w:val="center"/>
        <w:rPr>
          <w:lang w:val="et-EE"/>
        </w:rPr>
      </w:pPr>
      <w:r>
        <w:rPr>
          <w:b/>
          <w:lang w:val="et-EE"/>
        </w:rPr>
        <w:t>Joonis 1.</w:t>
      </w:r>
      <w:r w:rsidR="005C7AD2">
        <w:rPr>
          <w:b/>
          <w:lang w:val="et-EE"/>
        </w:rPr>
        <w:t>4</w:t>
      </w:r>
      <w:r w:rsidR="006A5B80" w:rsidRPr="00000DAF">
        <w:rPr>
          <w:b/>
          <w:lang w:val="et-EE"/>
        </w:rPr>
        <w:t>.</w:t>
      </w:r>
      <w:r w:rsidR="005C7AD2">
        <w:rPr>
          <w:b/>
          <w:lang w:val="et-EE"/>
        </w:rPr>
        <w:t>8.</w:t>
      </w:r>
      <w:r w:rsidR="006A5B80">
        <w:rPr>
          <w:lang w:val="et-EE"/>
        </w:rPr>
        <w:t xml:space="preserve"> Bioonilise nägemise kontseptsioon</w:t>
      </w:r>
      <w:r w:rsidR="00F73EDB">
        <w:rPr>
          <w:lang w:val="et-EE"/>
        </w:rPr>
        <w:t>.</w:t>
      </w:r>
    </w:p>
    <w:p w:rsidR="00076754" w:rsidRDefault="00CA2861" w:rsidP="00040343">
      <w:pPr>
        <w:spacing w:before="120" w:line="360" w:lineRule="auto"/>
        <w:jc w:val="both"/>
        <w:rPr>
          <w:lang w:val="et-EE"/>
        </w:rPr>
      </w:pPr>
      <w:r>
        <w:rPr>
          <w:lang w:val="et-EE"/>
        </w:rPr>
        <w:t>Joonisel 1.</w:t>
      </w:r>
      <w:r w:rsidR="00923AE9">
        <w:rPr>
          <w:lang w:val="et-EE"/>
        </w:rPr>
        <w:t>4</w:t>
      </w:r>
      <w:r w:rsidR="00694FBE">
        <w:rPr>
          <w:lang w:val="et-EE"/>
        </w:rPr>
        <w:t>.</w:t>
      </w:r>
      <w:r w:rsidR="00923AE9">
        <w:rPr>
          <w:lang w:val="et-EE"/>
        </w:rPr>
        <w:t>8.</w:t>
      </w:r>
      <w:r w:rsidR="00694FBE">
        <w:rPr>
          <w:lang w:val="et-EE"/>
        </w:rPr>
        <w:t xml:space="preserve"> on kujutatud süsteem, mis automaatselt või väliselt juhituna on võimeline parandama </w:t>
      </w:r>
      <w:r w:rsidR="00D7075A">
        <w:rPr>
          <w:lang w:val="et-EE"/>
        </w:rPr>
        <w:t>silma puudulikust</w:t>
      </w:r>
      <w:r w:rsidR="00694FBE">
        <w:rPr>
          <w:lang w:val="et-EE"/>
        </w:rPr>
        <w:t>. Kirurgiliselt paigutatakse ümber silma kõvakesta IPMC materjaliga varustatud vöö, mida saab kokku</w:t>
      </w:r>
      <w:r w:rsidR="00915B55">
        <w:rPr>
          <w:lang w:val="et-EE"/>
        </w:rPr>
        <w:t xml:space="preserve"> </w:t>
      </w:r>
      <w:r w:rsidR="00694FBE">
        <w:rPr>
          <w:lang w:val="et-EE"/>
        </w:rPr>
        <w:t>tõmmata ja lõdvenda</w:t>
      </w:r>
      <w:r w:rsidR="008001C1">
        <w:rPr>
          <w:lang w:val="et-EE"/>
        </w:rPr>
        <w:t xml:space="preserve">nda. Pingutades rihma on võimalik korrigeerida silma fokuseerimise vigasid </w:t>
      </w:r>
      <w:r w:rsidR="001D51BA">
        <w:rPr>
          <w:lang w:val="et-EE"/>
        </w:rPr>
        <w:t>ja seega muuta võimalikuks biooniline nägemine.</w:t>
      </w:r>
    </w:p>
    <w:p w:rsidR="00EC7C4B" w:rsidRDefault="00EC7C4B" w:rsidP="00040343">
      <w:pPr>
        <w:spacing w:before="120" w:line="360" w:lineRule="auto"/>
        <w:jc w:val="both"/>
        <w:rPr>
          <w:lang w:val="et-EE"/>
        </w:rPr>
      </w:pPr>
      <w:r>
        <w:rPr>
          <w:lang w:val="et-EE"/>
        </w:rPr>
        <w:t xml:space="preserve">Lisaks eelmainitule </w:t>
      </w:r>
      <w:r w:rsidR="00CA2861">
        <w:rPr>
          <w:lang w:val="et-EE"/>
        </w:rPr>
        <w:t>saab</w:t>
      </w:r>
      <w:r>
        <w:rPr>
          <w:lang w:val="et-EE"/>
        </w:rPr>
        <w:t xml:space="preserve"> IPMC mat</w:t>
      </w:r>
      <w:r w:rsidR="00915B55">
        <w:rPr>
          <w:lang w:val="et-EE"/>
        </w:rPr>
        <w:t>er</w:t>
      </w:r>
      <w:r>
        <w:rPr>
          <w:lang w:val="et-EE"/>
        </w:rPr>
        <w:t>jal</w:t>
      </w:r>
      <w:r w:rsidR="00915B55">
        <w:rPr>
          <w:lang w:val="et-EE"/>
        </w:rPr>
        <w:t>idel</w:t>
      </w:r>
      <w:r>
        <w:rPr>
          <w:lang w:val="et-EE"/>
        </w:rPr>
        <w:t xml:space="preserve"> </w:t>
      </w:r>
      <w:r w:rsidR="00915B55">
        <w:rPr>
          <w:lang w:val="et-EE"/>
        </w:rPr>
        <w:t>põhinevaid</w:t>
      </w:r>
      <w:r>
        <w:rPr>
          <w:lang w:val="et-EE"/>
        </w:rPr>
        <w:t xml:space="preserve"> seadmeid kasutada kirurgilistel operatsioonidel abivahenditena. Näiteks </w:t>
      </w:r>
      <w:r w:rsidR="00915B55">
        <w:rPr>
          <w:lang w:val="et-EE"/>
        </w:rPr>
        <w:t xml:space="preserve">projekteeritakse </w:t>
      </w:r>
      <w:r>
        <w:rPr>
          <w:lang w:val="et-EE"/>
        </w:rPr>
        <w:t>üliväikese</w:t>
      </w:r>
      <w:r w:rsidR="00915B55">
        <w:rPr>
          <w:lang w:val="et-EE"/>
        </w:rPr>
        <w:t>i</w:t>
      </w:r>
      <w:r>
        <w:rPr>
          <w:lang w:val="et-EE"/>
        </w:rPr>
        <w:t>d pump</w:t>
      </w:r>
      <w:r w:rsidR="00915B55">
        <w:rPr>
          <w:lang w:val="et-EE"/>
        </w:rPr>
        <w:t>asid</w:t>
      </w:r>
      <w:r>
        <w:rPr>
          <w:lang w:val="et-EE"/>
        </w:rPr>
        <w:t xml:space="preserve"> või miniatuurse</w:t>
      </w:r>
      <w:r w:rsidR="00915B55">
        <w:rPr>
          <w:lang w:val="et-EE"/>
        </w:rPr>
        <w:t>i</w:t>
      </w:r>
      <w:r>
        <w:rPr>
          <w:lang w:val="et-EE"/>
        </w:rPr>
        <w:t xml:space="preserve">d IPMC </w:t>
      </w:r>
      <w:r w:rsidR="00915B55">
        <w:rPr>
          <w:lang w:val="et-EE"/>
        </w:rPr>
        <w:t>roboteid</w:t>
      </w:r>
      <w:r>
        <w:rPr>
          <w:lang w:val="et-EE"/>
        </w:rPr>
        <w:t>, mis liiguvad ringi kehaõõnsustes.</w:t>
      </w:r>
    </w:p>
    <w:p w:rsidR="004B3ACC" w:rsidRPr="00787C8C" w:rsidRDefault="00915B55" w:rsidP="00040343">
      <w:pPr>
        <w:spacing w:before="120" w:line="360" w:lineRule="auto"/>
        <w:jc w:val="both"/>
        <w:rPr>
          <w:lang w:val="et-EE"/>
        </w:rPr>
      </w:pPr>
      <w:r>
        <w:rPr>
          <w:lang w:val="et-EE"/>
        </w:rPr>
        <w:t>M</w:t>
      </w:r>
      <w:r w:rsidR="004B3ACC">
        <w:rPr>
          <w:lang w:val="et-EE"/>
        </w:rPr>
        <w:t>editsiini</w:t>
      </w:r>
      <w:r>
        <w:rPr>
          <w:lang w:val="et-EE"/>
        </w:rPr>
        <w:t>liste</w:t>
      </w:r>
      <w:r w:rsidR="004B3ACC">
        <w:rPr>
          <w:lang w:val="et-EE"/>
        </w:rPr>
        <w:t xml:space="preserve"> seadmete korral </w:t>
      </w:r>
      <w:r>
        <w:rPr>
          <w:lang w:val="et-EE"/>
        </w:rPr>
        <w:t xml:space="preserve">on </w:t>
      </w:r>
      <w:r w:rsidR="004B3ACC">
        <w:rPr>
          <w:lang w:val="et-EE"/>
        </w:rPr>
        <w:t xml:space="preserve">ülitäpne </w:t>
      </w:r>
      <w:r w:rsidR="00CA2861">
        <w:rPr>
          <w:lang w:val="et-EE"/>
        </w:rPr>
        <w:t>aktuaatori</w:t>
      </w:r>
      <w:r w:rsidR="004B3ACC">
        <w:rPr>
          <w:lang w:val="et-EE"/>
        </w:rPr>
        <w:t xml:space="preserve"> juhtimine</w:t>
      </w:r>
      <w:r>
        <w:rPr>
          <w:lang w:val="et-EE"/>
        </w:rPr>
        <w:t xml:space="preserve"> õigeaegs</w:t>
      </w:r>
      <w:r w:rsidR="004B3ACC">
        <w:rPr>
          <w:lang w:val="et-EE"/>
        </w:rPr>
        <w:t>e</w:t>
      </w:r>
      <w:r w:rsidR="00CA2861">
        <w:rPr>
          <w:lang w:val="et-EE"/>
        </w:rPr>
        <w:t xml:space="preserve"> ja pädev</w:t>
      </w:r>
      <w:r>
        <w:rPr>
          <w:lang w:val="et-EE"/>
        </w:rPr>
        <w:t>a</w:t>
      </w:r>
      <w:r w:rsidR="004B3ACC">
        <w:rPr>
          <w:lang w:val="et-EE"/>
        </w:rPr>
        <w:t xml:space="preserve"> tagasiside</w:t>
      </w:r>
      <w:r>
        <w:rPr>
          <w:lang w:val="et-EE"/>
        </w:rPr>
        <w:t>ga veel olulisem kui tavarobootikas</w:t>
      </w:r>
      <w:r w:rsidR="004B3ACC">
        <w:rPr>
          <w:lang w:val="et-EE"/>
        </w:rPr>
        <w:t xml:space="preserve">. Samas seab </w:t>
      </w:r>
      <w:r w:rsidR="00CA2861">
        <w:rPr>
          <w:lang w:val="et-EE"/>
        </w:rPr>
        <w:t xml:space="preserve">iga bioloogiline </w:t>
      </w:r>
      <w:r w:rsidR="004B3ACC">
        <w:rPr>
          <w:lang w:val="et-EE"/>
        </w:rPr>
        <w:t>organism tagaside</w:t>
      </w:r>
      <w:r w:rsidR="0050668A">
        <w:rPr>
          <w:lang w:val="et-EE"/>
        </w:rPr>
        <w:t>ks</w:t>
      </w:r>
      <w:r w:rsidR="004B3ACC">
        <w:rPr>
          <w:lang w:val="et-EE"/>
        </w:rPr>
        <w:t xml:space="preserve"> </w:t>
      </w:r>
      <w:r w:rsidR="0050668A">
        <w:rPr>
          <w:lang w:val="et-EE"/>
        </w:rPr>
        <w:t>sobivatele</w:t>
      </w:r>
      <w:r w:rsidR="004B3ACC">
        <w:rPr>
          <w:lang w:val="et-EE"/>
        </w:rPr>
        <w:t xml:space="preserve"> seadmetele väga ranged piirangud.</w:t>
      </w:r>
    </w:p>
    <w:p w:rsidR="00787C8C" w:rsidRPr="00D64FA3" w:rsidRDefault="00281B2A" w:rsidP="00D64FA3">
      <w:pPr>
        <w:pStyle w:val="Heading3"/>
        <w:numPr>
          <w:ilvl w:val="2"/>
          <w:numId w:val="10"/>
        </w:numPr>
        <w:rPr>
          <w:lang w:val="et-EE" w:eastAsia="ja-JP"/>
        </w:rPr>
      </w:pPr>
      <w:bookmarkStart w:id="32" w:name="_Toc199056919"/>
      <w:bookmarkStart w:id="33" w:name="_Toc199506323"/>
      <w:bookmarkStart w:id="34" w:name="_Toc199692414"/>
      <w:r w:rsidRPr="00D64FA3">
        <w:rPr>
          <w:lang w:val="et-EE" w:eastAsia="ja-JP"/>
        </w:rPr>
        <w:t>Integreeritud a</w:t>
      </w:r>
      <w:r w:rsidR="00790220" w:rsidRPr="00D64FA3">
        <w:rPr>
          <w:lang w:val="et-EE" w:eastAsia="ja-JP"/>
        </w:rPr>
        <w:t>ktuaator-sensor</w:t>
      </w:r>
      <w:r w:rsidR="00787C8C" w:rsidRPr="00D64FA3">
        <w:rPr>
          <w:lang w:val="et-EE" w:eastAsia="ja-JP"/>
        </w:rPr>
        <w:t>süsteemid</w:t>
      </w:r>
      <w:bookmarkEnd w:id="32"/>
      <w:bookmarkEnd w:id="33"/>
      <w:bookmarkEnd w:id="34"/>
    </w:p>
    <w:p w:rsidR="00463441" w:rsidRDefault="00D10387" w:rsidP="00040343">
      <w:pPr>
        <w:spacing w:before="120" w:line="360" w:lineRule="auto"/>
        <w:jc w:val="both"/>
        <w:rPr>
          <w:kern w:val="32"/>
          <w:lang w:val="et-EE"/>
        </w:rPr>
      </w:pPr>
      <w:r>
        <w:rPr>
          <w:kern w:val="32"/>
          <w:lang w:val="et-EE"/>
        </w:rPr>
        <w:t xml:space="preserve">Tagasiside saamine ja suletud kontuuriga juhtimine on IPMC täieliku rakendamise jaoks hädavajalik. Kõige </w:t>
      </w:r>
      <w:r w:rsidR="000505A6">
        <w:rPr>
          <w:kern w:val="32"/>
          <w:lang w:val="et-EE"/>
        </w:rPr>
        <w:t>levinum</w:t>
      </w:r>
      <w:r>
        <w:rPr>
          <w:kern w:val="32"/>
          <w:lang w:val="et-EE"/>
        </w:rPr>
        <w:t xml:space="preserve"> moodus on olnud tagasiside saamine </w:t>
      </w:r>
      <w:r w:rsidR="001908E0">
        <w:rPr>
          <w:kern w:val="32"/>
          <w:lang w:val="et-EE"/>
        </w:rPr>
        <w:t>mõne välise seadme abi</w:t>
      </w:r>
      <w:r w:rsidR="000505A6">
        <w:rPr>
          <w:kern w:val="32"/>
          <w:lang w:val="et-EE"/>
        </w:rPr>
        <w:t>l</w:t>
      </w:r>
      <w:r w:rsidR="001908E0">
        <w:rPr>
          <w:kern w:val="32"/>
          <w:lang w:val="et-EE"/>
        </w:rPr>
        <w:t>, näiteks</w:t>
      </w:r>
      <w:r>
        <w:rPr>
          <w:kern w:val="32"/>
          <w:lang w:val="et-EE"/>
        </w:rPr>
        <w:t xml:space="preserve"> CCD kaameraga </w:t>
      </w:r>
      <w:r w:rsidR="00915B55">
        <w:rPr>
          <w:kern w:val="32"/>
          <w:lang w:val="et-EE"/>
        </w:rPr>
        <w:t>jälgimine</w:t>
      </w:r>
      <w:r>
        <w:rPr>
          <w:kern w:val="32"/>
          <w:lang w:val="et-EE"/>
        </w:rPr>
        <w:t xml:space="preserve"> või laser</w:t>
      </w:r>
      <w:r w:rsidR="00915B55">
        <w:rPr>
          <w:kern w:val="32"/>
          <w:lang w:val="et-EE"/>
        </w:rPr>
        <w:t>kaugusmõõtjaga</w:t>
      </w:r>
      <w:r>
        <w:rPr>
          <w:kern w:val="32"/>
          <w:lang w:val="et-EE"/>
        </w:rPr>
        <w:t xml:space="preserve"> </w:t>
      </w:r>
      <w:r w:rsidR="00915B55">
        <w:rPr>
          <w:kern w:val="32"/>
          <w:lang w:val="et-EE"/>
        </w:rPr>
        <w:t>aktuaatori</w:t>
      </w:r>
      <w:r>
        <w:rPr>
          <w:kern w:val="32"/>
          <w:lang w:val="et-EE"/>
        </w:rPr>
        <w:t xml:space="preserve"> asukoha määramine. Samuti uuritakse võimalusi kasutada kunstlihaste</w:t>
      </w:r>
      <w:r w:rsidR="001F781F">
        <w:rPr>
          <w:kern w:val="32"/>
          <w:lang w:val="et-EE"/>
        </w:rPr>
        <w:t xml:space="preserve"> enda</w:t>
      </w:r>
      <w:r>
        <w:rPr>
          <w:kern w:val="32"/>
          <w:lang w:val="et-EE"/>
        </w:rPr>
        <w:t xml:space="preserve"> sensoromadusi tagasisideks. Viimased uuringud võib jaotada kaheks: (a) integreeritud seadmed, kus kasutatakse üht riba aktuaatori</w:t>
      </w:r>
      <w:r w:rsidR="00915B55">
        <w:rPr>
          <w:kern w:val="32"/>
          <w:lang w:val="et-EE"/>
        </w:rPr>
        <w:t>na</w:t>
      </w:r>
      <w:r>
        <w:rPr>
          <w:kern w:val="32"/>
          <w:lang w:val="et-EE"/>
        </w:rPr>
        <w:t xml:space="preserve"> ja teist andurina </w:t>
      </w:r>
      <w:r w:rsidR="006B2541">
        <w:rPr>
          <w:kern w:val="32"/>
          <w:lang w:val="et-EE"/>
        </w:rPr>
        <w:t>[3, 8-14]</w:t>
      </w:r>
      <w:r>
        <w:rPr>
          <w:kern w:val="32"/>
          <w:lang w:val="et-EE"/>
        </w:rPr>
        <w:t>, või (b) isetundlikud süsteemid, kus sama täiturriba toimib ka sensorina [</w:t>
      </w:r>
      <w:r w:rsidR="005541E9" w:rsidRPr="005541E9">
        <w:rPr>
          <w:noProof/>
          <w:kern w:val="32"/>
          <w:lang w:val="et-EE"/>
        </w:rPr>
        <w:t>15</w:t>
      </w:r>
      <w:r w:rsidR="006B2541">
        <w:rPr>
          <w:noProof/>
          <w:kern w:val="32"/>
          <w:lang w:val="et-EE"/>
        </w:rPr>
        <w:t>-18</w:t>
      </w:r>
      <w:r>
        <w:rPr>
          <w:kern w:val="32"/>
          <w:lang w:val="et-EE"/>
        </w:rPr>
        <w:t xml:space="preserve">]. Käesolevas paragrahvis antakse </w:t>
      </w:r>
      <w:r w:rsidR="000B5D93">
        <w:rPr>
          <w:kern w:val="32"/>
          <w:lang w:val="et-EE"/>
        </w:rPr>
        <w:t>lühike</w:t>
      </w:r>
      <w:r>
        <w:rPr>
          <w:kern w:val="32"/>
          <w:lang w:val="et-EE"/>
        </w:rPr>
        <w:t xml:space="preserve"> ülevaade süsteemidest</w:t>
      </w:r>
      <w:r w:rsidR="000612B9">
        <w:rPr>
          <w:kern w:val="32"/>
          <w:lang w:val="et-EE"/>
        </w:rPr>
        <w:t xml:space="preserve">, kus IPMC aktuaator on </w:t>
      </w:r>
      <w:r w:rsidR="00E2293C">
        <w:rPr>
          <w:kern w:val="32"/>
          <w:lang w:val="et-EE"/>
        </w:rPr>
        <w:t>integreeritud</w:t>
      </w:r>
      <w:r w:rsidR="000612B9">
        <w:rPr>
          <w:kern w:val="32"/>
          <w:lang w:val="et-EE"/>
        </w:rPr>
        <w:t xml:space="preserve"> samast või mõnest muust </w:t>
      </w:r>
      <w:r w:rsidR="000612B9">
        <w:rPr>
          <w:kern w:val="32"/>
          <w:lang w:val="et-EE"/>
        </w:rPr>
        <w:lastRenderedPageBreak/>
        <w:t>materjalist</w:t>
      </w:r>
      <w:r w:rsidR="001F781F">
        <w:rPr>
          <w:kern w:val="32"/>
          <w:lang w:val="et-EE"/>
        </w:rPr>
        <w:t xml:space="preserve"> ja</w:t>
      </w:r>
      <w:r w:rsidR="000612B9">
        <w:rPr>
          <w:kern w:val="32"/>
          <w:lang w:val="et-EE"/>
        </w:rPr>
        <w:t xml:space="preserve"> elektriliselt isoleeritud anduriga.</w:t>
      </w:r>
      <w:r w:rsidR="001F781F">
        <w:rPr>
          <w:kern w:val="32"/>
          <w:lang w:val="et-EE"/>
        </w:rPr>
        <w:t xml:space="preserve"> Selliste süsteemide </w:t>
      </w:r>
      <w:r w:rsidR="00BB7E00">
        <w:rPr>
          <w:kern w:val="32"/>
          <w:lang w:val="et-EE"/>
        </w:rPr>
        <w:t>töö põhimõtteks</w:t>
      </w:r>
      <w:r w:rsidR="001F781F">
        <w:rPr>
          <w:kern w:val="32"/>
          <w:lang w:val="et-EE"/>
        </w:rPr>
        <w:t xml:space="preserve"> on mõõta </w:t>
      </w:r>
      <w:r w:rsidR="00BB7E00">
        <w:rPr>
          <w:kern w:val="32"/>
          <w:lang w:val="et-EE"/>
        </w:rPr>
        <w:t>täituri poolt liigutatava</w:t>
      </w:r>
      <w:r w:rsidR="00BC6D92">
        <w:rPr>
          <w:kern w:val="32"/>
          <w:lang w:val="et-EE"/>
        </w:rPr>
        <w:t xml:space="preserve"> </w:t>
      </w:r>
      <w:r w:rsidR="001F781F">
        <w:rPr>
          <w:kern w:val="32"/>
          <w:lang w:val="et-EE"/>
        </w:rPr>
        <w:t>sensori elektroodide vahel genereeritavat pinget.</w:t>
      </w:r>
    </w:p>
    <w:p w:rsidR="001F781F" w:rsidRDefault="00BB7E00" w:rsidP="00040343">
      <w:pPr>
        <w:spacing w:before="120" w:line="360" w:lineRule="auto"/>
        <w:jc w:val="both"/>
        <w:rPr>
          <w:kern w:val="32"/>
          <w:lang w:val="et-EE"/>
        </w:rPr>
      </w:pPr>
      <w:r>
        <w:rPr>
          <w:kern w:val="32"/>
          <w:lang w:val="et-EE"/>
        </w:rPr>
        <w:t>Integreeritud</w:t>
      </w:r>
      <w:r w:rsidR="001F781F">
        <w:rPr>
          <w:kern w:val="32"/>
          <w:lang w:val="et-EE"/>
        </w:rPr>
        <w:t xml:space="preserve"> süsteemi ehitamiseks on enimlevinud kihiline struktuur, kus aktuaator</w:t>
      </w:r>
      <w:r w:rsidR="000B5D93">
        <w:rPr>
          <w:kern w:val="32"/>
          <w:lang w:val="et-EE"/>
        </w:rPr>
        <w:t>i</w:t>
      </w:r>
      <w:r w:rsidR="001F781F">
        <w:rPr>
          <w:kern w:val="32"/>
          <w:lang w:val="et-EE"/>
        </w:rPr>
        <w:t>riba peale on isoleeritult paigutatud sensormaterjal</w:t>
      </w:r>
      <w:r w:rsidR="00E2293C">
        <w:rPr>
          <w:kern w:val="32"/>
          <w:lang w:val="et-EE"/>
        </w:rPr>
        <w:t xml:space="preserve"> (joonis 1.</w:t>
      </w:r>
      <w:r w:rsidR="000B5D93">
        <w:rPr>
          <w:kern w:val="32"/>
          <w:lang w:val="et-EE"/>
        </w:rPr>
        <w:t>4.9.</w:t>
      </w:r>
      <w:r w:rsidR="00DE1707">
        <w:rPr>
          <w:kern w:val="32"/>
          <w:lang w:val="et-EE"/>
        </w:rPr>
        <w:t>)</w:t>
      </w:r>
      <w:r w:rsidR="00BC6D92">
        <w:rPr>
          <w:kern w:val="32"/>
          <w:lang w:val="et-EE"/>
        </w:rPr>
        <w:t xml:space="preserve"> </w:t>
      </w:r>
      <w:r w:rsidR="006B2541">
        <w:rPr>
          <w:noProof/>
          <w:kern w:val="32"/>
          <w:lang w:val="et-EE"/>
        </w:rPr>
        <w:t>[3, 8, 12-14]</w:t>
      </w:r>
      <w:r w:rsidR="001F781F">
        <w:rPr>
          <w:kern w:val="32"/>
          <w:lang w:val="et-EE"/>
        </w:rPr>
        <w:t>.</w:t>
      </w:r>
      <w:r w:rsidR="00DE1707">
        <w:rPr>
          <w:kern w:val="32"/>
          <w:lang w:val="et-EE"/>
        </w:rPr>
        <w:t xml:space="preserve"> </w:t>
      </w:r>
      <w:r w:rsidR="00DA4ED6">
        <w:rPr>
          <w:kern w:val="32"/>
          <w:lang w:val="et-EE"/>
        </w:rPr>
        <w:t>Täituri paindumisel</w:t>
      </w:r>
      <w:r w:rsidR="00BC6D92">
        <w:rPr>
          <w:kern w:val="32"/>
          <w:lang w:val="et-EE"/>
        </w:rPr>
        <w:t xml:space="preserve"> toimub ka tema peale paigutatud anduri paine, mis tekitab sensori elektroodide vahele tagasideks kasutatava pinge. </w:t>
      </w:r>
    </w:p>
    <w:p w:rsidR="000B5D93" w:rsidRDefault="000B5D93" w:rsidP="00040343">
      <w:pPr>
        <w:spacing w:before="120" w:line="360" w:lineRule="auto"/>
        <w:jc w:val="center"/>
        <w:rPr>
          <w:kern w:val="32"/>
          <w:lang w:val="et-EE"/>
        </w:rPr>
      </w:pPr>
      <w:r>
        <w:rPr>
          <w:noProof/>
          <w:kern w:val="32"/>
          <w:lang w:val="et-EE" w:eastAsia="ja-JP" w:bidi="ar-SA"/>
        </w:rPr>
        <w:drawing>
          <wp:inline distT="0" distB="0" distL="0" distR="0">
            <wp:extent cx="5220335" cy="1669415"/>
            <wp:effectExtent l="19050" t="0" r="0" b="0"/>
            <wp:docPr id="43" name="Picture 4" descr="D:\Temp\Õppematerjalid\Magister\thesisdraws\ak-sen-ki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Õppematerjalid\Magister\thesisdraws\ak-sen-kiht.png"/>
                    <pic:cNvPicPr>
                      <a:picLocks noChangeAspect="1" noChangeArrowheads="1"/>
                    </pic:cNvPicPr>
                  </pic:nvPicPr>
                  <pic:blipFill>
                    <a:blip r:embed="rId22"/>
                    <a:srcRect/>
                    <a:stretch>
                      <a:fillRect/>
                    </a:stretch>
                  </pic:blipFill>
                  <pic:spPr bwMode="auto">
                    <a:xfrm>
                      <a:off x="0" y="0"/>
                      <a:ext cx="5220335" cy="1669415"/>
                    </a:xfrm>
                    <a:prstGeom prst="rect">
                      <a:avLst/>
                    </a:prstGeom>
                    <a:noFill/>
                    <a:ln w="9525">
                      <a:noFill/>
                      <a:miter lim="800000"/>
                      <a:headEnd/>
                      <a:tailEnd/>
                    </a:ln>
                  </pic:spPr>
                </pic:pic>
              </a:graphicData>
            </a:graphic>
          </wp:inline>
        </w:drawing>
      </w:r>
    </w:p>
    <w:p w:rsidR="000B5D93" w:rsidRDefault="000B5D93" w:rsidP="00040343">
      <w:pPr>
        <w:spacing w:before="120" w:line="360" w:lineRule="auto"/>
        <w:jc w:val="center"/>
        <w:rPr>
          <w:kern w:val="32"/>
          <w:lang w:val="et-EE"/>
        </w:rPr>
      </w:pPr>
      <w:r>
        <w:rPr>
          <w:b/>
          <w:kern w:val="32"/>
          <w:lang w:val="et-EE"/>
        </w:rPr>
        <w:t>Joonis 1.4.9</w:t>
      </w:r>
      <w:r w:rsidRPr="00A90DAA">
        <w:rPr>
          <w:b/>
          <w:kern w:val="32"/>
          <w:lang w:val="et-EE"/>
        </w:rPr>
        <w:t>.</w:t>
      </w:r>
      <w:r>
        <w:rPr>
          <w:kern w:val="32"/>
          <w:lang w:val="et-EE"/>
        </w:rPr>
        <w:t xml:space="preserve"> A – kihiline aktuaator-sensorsüsteem; B – kihiline IPMC/PVDF struktuur</w:t>
      </w:r>
      <w:r w:rsidR="00F73EDB">
        <w:rPr>
          <w:kern w:val="32"/>
          <w:lang w:val="et-EE"/>
        </w:rPr>
        <w:t>.</w:t>
      </w:r>
    </w:p>
    <w:p w:rsidR="00821D46" w:rsidRDefault="007F0744" w:rsidP="00040343">
      <w:pPr>
        <w:spacing w:before="120" w:line="360" w:lineRule="auto"/>
        <w:jc w:val="both"/>
        <w:rPr>
          <w:kern w:val="32"/>
          <w:lang w:val="et-EE"/>
        </w:rPr>
      </w:pPr>
      <w:r>
        <w:rPr>
          <w:kern w:val="32"/>
          <w:lang w:val="et-EE"/>
        </w:rPr>
        <w:t xml:space="preserve">Kihilise struktuuri suurimateks probleemideks on täituri </w:t>
      </w:r>
      <w:r w:rsidR="00BC6D92">
        <w:rPr>
          <w:kern w:val="32"/>
          <w:lang w:val="et-EE"/>
        </w:rPr>
        <w:t>juhtsignaali</w:t>
      </w:r>
      <w:r w:rsidRPr="002C3F53">
        <w:rPr>
          <w:kern w:val="32"/>
          <w:lang w:val="et-EE"/>
        </w:rPr>
        <w:t xml:space="preserve"> </w:t>
      </w:r>
      <w:r w:rsidR="00BC6D92">
        <w:rPr>
          <w:kern w:val="32"/>
          <w:lang w:val="et-EE"/>
        </w:rPr>
        <w:t>ülekostvus</w:t>
      </w:r>
      <w:r w:rsidRPr="002C3F53">
        <w:rPr>
          <w:kern w:val="32"/>
          <w:lang w:val="et-EE"/>
        </w:rPr>
        <w:t xml:space="preserve"> </w:t>
      </w:r>
      <w:r>
        <w:rPr>
          <w:kern w:val="32"/>
          <w:lang w:val="et-EE"/>
        </w:rPr>
        <w:t xml:space="preserve">sensorile ja </w:t>
      </w:r>
      <w:r w:rsidR="00BC6D92">
        <w:rPr>
          <w:kern w:val="32"/>
          <w:lang w:val="et-EE"/>
        </w:rPr>
        <w:t>aktuaatori</w:t>
      </w:r>
      <w:r>
        <w:rPr>
          <w:kern w:val="32"/>
          <w:lang w:val="et-EE"/>
        </w:rPr>
        <w:t xml:space="preserve"> liikuvuse vähenemine andur- ja isolaatormaterjali tõttu </w:t>
      </w:r>
      <w:r w:rsidR="00E239C1">
        <w:rPr>
          <w:noProof/>
          <w:kern w:val="32"/>
          <w:lang w:val="et-EE"/>
        </w:rPr>
        <w:t>[8]</w:t>
      </w:r>
      <w:r>
        <w:rPr>
          <w:kern w:val="32"/>
          <w:lang w:val="et-EE"/>
        </w:rPr>
        <w:t xml:space="preserve">. Et vähendada </w:t>
      </w:r>
      <w:r w:rsidR="00BC6D92">
        <w:rPr>
          <w:kern w:val="32"/>
          <w:lang w:val="et-EE"/>
        </w:rPr>
        <w:t>signaali ülekostvusest tingitud müra</w:t>
      </w:r>
      <w:r>
        <w:rPr>
          <w:kern w:val="32"/>
          <w:lang w:val="et-EE"/>
        </w:rPr>
        <w:t>, peaks isolaator olema paksem, see muudab</w:t>
      </w:r>
      <w:r w:rsidR="000B5D93">
        <w:rPr>
          <w:kern w:val="32"/>
          <w:lang w:val="et-EE"/>
        </w:rPr>
        <w:t xml:space="preserve"> aga aktuaatori töö</w:t>
      </w:r>
      <w:r>
        <w:rPr>
          <w:kern w:val="32"/>
          <w:lang w:val="et-EE"/>
        </w:rPr>
        <w:t xml:space="preserve"> veel raskemaks. Probleemi lahe</w:t>
      </w:r>
      <w:r w:rsidR="00E87C1B">
        <w:rPr>
          <w:kern w:val="32"/>
          <w:lang w:val="et-EE"/>
        </w:rPr>
        <w:t>ndamiseks on välja pakutud lisa-täiturite</w:t>
      </w:r>
      <w:r>
        <w:rPr>
          <w:kern w:val="32"/>
          <w:lang w:val="et-EE"/>
        </w:rPr>
        <w:t xml:space="preserve"> paigutamist, et kompenseerida energia, mis kulub sensori ja isolaatori liigutamiseks </w:t>
      </w:r>
      <w:r w:rsidR="00E239C1">
        <w:rPr>
          <w:noProof/>
          <w:kern w:val="32"/>
          <w:lang w:val="et-EE"/>
        </w:rPr>
        <w:t>[3]</w:t>
      </w:r>
      <w:r>
        <w:rPr>
          <w:kern w:val="32"/>
          <w:lang w:val="et-EE"/>
        </w:rPr>
        <w:t>.</w:t>
      </w:r>
    </w:p>
    <w:p w:rsidR="000B5D93" w:rsidRDefault="007F0744" w:rsidP="00040343">
      <w:pPr>
        <w:spacing w:before="120" w:line="360" w:lineRule="auto"/>
        <w:jc w:val="both"/>
        <w:rPr>
          <w:kern w:val="32"/>
          <w:lang w:val="et-EE"/>
        </w:rPr>
      </w:pPr>
      <w:r>
        <w:rPr>
          <w:kern w:val="32"/>
          <w:lang w:val="et-EE"/>
        </w:rPr>
        <w:t xml:space="preserve">Lisaks </w:t>
      </w:r>
      <w:r w:rsidR="00E87C1B">
        <w:rPr>
          <w:kern w:val="32"/>
          <w:lang w:val="et-EE"/>
        </w:rPr>
        <w:t xml:space="preserve">kihilisele </w:t>
      </w:r>
      <w:r>
        <w:rPr>
          <w:kern w:val="32"/>
          <w:lang w:val="et-EE"/>
        </w:rPr>
        <w:t>struktuurile</w:t>
      </w:r>
      <w:r w:rsidR="00E87C1B">
        <w:rPr>
          <w:kern w:val="32"/>
          <w:lang w:val="et-EE"/>
        </w:rPr>
        <w:t>,</w:t>
      </w:r>
      <w:r>
        <w:rPr>
          <w:kern w:val="32"/>
          <w:lang w:val="et-EE"/>
        </w:rPr>
        <w:t xml:space="preserve"> on proovitud andurit paigutada ka paralleelselt täituri kõrvale</w:t>
      </w:r>
      <w:r w:rsidR="006824E0">
        <w:rPr>
          <w:kern w:val="32"/>
          <w:lang w:val="et-EE"/>
        </w:rPr>
        <w:t xml:space="preserve"> </w:t>
      </w:r>
      <w:r w:rsidR="00E87C1B">
        <w:rPr>
          <w:kern w:val="32"/>
          <w:lang w:val="et-EE"/>
        </w:rPr>
        <w:t>(joonis 1.</w:t>
      </w:r>
      <w:r w:rsidR="000B5D93">
        <w:rPr>
          <w:kern w:val="32"/>
          <w:lang w:val="et-EE"/>
        </w:rPr>
        <w:t>4</w:t>
      </w:r>
      <w:r w:rsidR="00E87C1B">
        <w:rPr>
          <w:kern w:val="32"/>
          <w:lang w:val="et-EE"/>
        </w:rPr>
        <w:t>.</w:t>
      </w:r>
      <w:r w:rsidR="000B5D93">
        <w:rPr>
          <w:kern w:val="32"/>
          <w:lang w:val="et-EE"/>
        </w:rPr>
        <w:t>10.</w:t>
      </w:r>
      <w:r>
        <w:rPr>
          <w:kern w:val="32"/>
          <w:lang w:val="et-EE"/>
        </w:rPr>
        <w:t xml:space="preserve">) </w:t>
      </w:r>
      <w:r w:rsidR="00AA6F51">
        <w:rPr>
          <w:noProof/>
          <w:kern w:val="32"/>
          <w:lang w:val="et-EE"/>
        </w:rPr>
        <w:t>[</w:t>
      </w:r>
      <w:r w:rsidR="005541E9" w:rsidRPr="005541E9">
        <w:rPr>
          <w:noProof/>
          <w:kern w:val="32"/>
          <w:lang w:val="et-EE"/>
        </w:rPr>
        <w:t>8</w:t>
      </w:r>
      <w:r w:rsidR="00AA6F51">
        <w:rPr>
          <w:noProof/>
          <w:kern w:val="32"/>
          <w:lang w:val="et-EE"/>
        </w:rPr>
        <w:t>-10]</w:t>
      </w:r>
      <w:r>
        <w:rPr>
          <w:kern w:val="32"/>
          <w:lang w:val="et-EE"/>
        </w:rPr>
        <w:t>.</w:t>
      </w:r>
      <w:r w:rsidR="00A90DAA">
        <w:rPr>
          <w:kern w:val="32"/>
          <w:lang w:val="et-EE"/>
        </w:rPr>
        <w:t xml:space="preserve"> </w:t>
      </w:r>
      <w:r w:rsidR="00130369">
        <w:rPr>
          <w:kern w:val="32"/>
          <w:lang w:val="et-EE"/>
        </w:rPr>
        <w:t>Mõnedes lahendustes</w:t>
      </w:r>
      <w:r w:rsidR="00A90DAA">
        <w:rPr>
          <w:kern w:val="32"/>
          <w:lang w:val="et-EE"/>
        </w:rPr>
        <w:t xml:space="preserve"> kasutatakse nn. lõigatud</w:t>
      </w:r>
      <w:r w:rsidR="008A3A04">
        <w:rPr>
          <w:kern w:val="32"/>
          <w:lang w:val="et-EE"/>
        </w:rPr>
        <w:t xml:space="preserve"> (</w:t>
      </w:r>
      <w:r w:rsidR="008A3A04" w:rsidRPr="008A3A04">
        <w:rPr>
          <w:i/>
          <w:kern w:val="32"/>
          <w:lang w:val="et-EE"/>
        </w:rPr>
        <w:t>„patterned”</w:t>
      </w:r>
      <w:r w:rsidR="008A3A04">
        <w:rPr>
          <w:kern w:val="32"/>
          <w:lang w:val="et-EE"/>
        </w:rPr>
        <w:t xml:space="preserve">) </w:t>
      </w:r>
      <w:r w:rsidR="00790220">
        <w:rPr>
          <w:kern w:val="32"/>
          <w:lang w:val="et-EE"/>
        </w:rPr>
        <w:t xml:space="preserve"> IPMC täitur-andur</w:t>
      </w:r>
      <w:r w:rsidR="00A90DAA">
        <w:rPr>
          <w:kern w:val="32"/>
          <w:lang w:val="et-EE"/>
        </w:rPr>
        <w:t>süsteemi, k</w:t>
      </w:r>
      <w:r w:rsidR="00E87C1B">
        <w:rPr>
          <w:kern w:val="32"/>
          <w:lang w:val="et-EE"/>
        </w:rPr>
        <w:t>us elektroodile on laserablatsiooniga</w:t>
      </w:r>
      <w:r w:rsidR="00A90DAA">
        <w:rPr>
          <w:kern w:val="32"/>
          <w:lang w:val="et-EE"/>
        </w:rPr>
        <w:t xml:space="preserve"> </w:t>
      </w:r>
      <w:r w:rsidR="008A3A04">
        <w:rPr>
          <w:kern w:val="32"/>
          <w:lang w:val="et-EE"/>
        </w:rPr>
        <w:t xml:space="preserve">või muul moel tekitatud </w:t>
      </w:r>
      <w:r w:rsidR="00A90DAA">
        <w:rPr>
          <w:kern w:val="32"/>
          <w:lang w:val="et-EE"/>
        </w:rPr>
        <w:t xml:space="preserve">väike </w:t>
      </w:r>
      <w:r w:rsidR="00E87C1B">
        <w:rPr>
          <w:kern w:val="32"/>
          <w:lang w:val="et-EE"/>
        </w:rPr>
        <w:t>isoleeriv vahe (joonis 1.</w:t>
      </w:r>
      <w:r w:rsidR="000B5D93">
        <w:rPr>
          <w:kern w:val="32"/>
          <w:lang w:val="et-EE"/>
        </w:rPr>
        <w:t>4</w:t>
      </w:r>
      <w:r w:rsidR="00E87C1B">
        <w:rPr>
          <w:kern w:val="32"/>
          <w:lang w:val="et-EE"/>
        </w:rPr>
        <w:t>.</w:t>
      </w:r>
      <w:r w:rsidR="000B5D93">
        <w:rPr>
          <w:kern w:val="32"/>
          <w:lang w:val="et-EE"/>
        </w:rPr>
        <w:t>10.</w:t>
      </w:r>
      <w:r w:rsidR="00E87C1B">
        <w:rPr>
          <w:kern w:val="32"/>
          <w:lang w:val="et-EE"/>
        </w:rPr>
        <w:t>-A</w:t>
      </w:r>
      <w:r w:rsidR="008A3A04">
        <w:rPr>
          <w:kern w:val="32"/>
          <w:lang w:val="et-EE"/>
        </w:rPr>
        <w:t>)</w:t>
      </w:r>
      <w:r w:rsidR="00AA6F51">
        <w:rPr>
          <w:noProof/>
          <w:kern w:val="32"/>
          <w:lang w:val="et-EE"/>
        </w:rPr>
        <w:t xml:space="preserve"> [8, 10]</w:t>
      </w:r>
      <w:r w:rsidR="008A3A04">
        <w:rPr>
          <w:kern w:val="32"/>
          <w:lang w:val="et-EE"/>
        </w:rPr>
        <w:t>. Se</w:t>
      </w:r>
      <w:r w:rsidR="00C42914">
        <w:rPr>
          <w:kern w:val="32"/>
          <w:lang w:val="et-EE"/>
        </w:rPr>
        <w:t>llisel juhul on aktuaator ja sensor ühes tükis, aga väljundsignaal mõõdetakse sisendsignaalist eraldatud elektroodidelt. Kui täitur ja andur on ühe</w:t>
      </w:r>
      <w:r w:rsidR="00E87C1B">
        <w:rPr>
          <w:kern w:val="32"/>
          <w:lang w:val="et-EE"/>
        </w:rPr>
        <w:t>s</w:t>
      </w:r>
      <w:r w:rsidR="00C42914">
        <w:rPr>
          <w:kern w:val="32"/>
          <w:lang w:val="et-EE"/>
        </w:rPr>
        <w:t xml:space="preserve"> tükis, siis on vähem probleeme mehaanilises mõtte</w:t>
      </w:r>
      <w:r w:rsidR="001B5D18">
        <w:rPr>
          <w:kern w:val="32"/>
          <w:lang w:val="et-EE"/>
        </w:rPr>
        <w:t>s</w:t>
      </w:r>
      <w:r w:rsidR="00C42914">
        <w:rPr>
          <w:kern w:val="32"/>
          <w:lang w:val="et-EE"/>
        </w:rPr>
        <w:t xml:space="preserve"> (takistavad jõud, jäikus jms</w:t>
      </w:r>
      <w:r w:rsidR="002F053C">
        <w:rPr>
          <w:kern w:val="32"/>
          <w:lang w:val="et-EE"/>
        </w:rPr>
        <w:t>.</w:t>
      </w:r>
      <w:r w:rsidR="00C42914">
        <w:rPr>
          <w:kern w:val="32"/>
          <w:lang w:val="et-EE"/>
        </w:rPr>
        <w:t xml:space="preserve">), kuid </w:t>
      </w:r>
      <w:r w:rsidR="001B5D18">
        <w:rPr>
          <w:kern w:val="32"/>
          <w:lang w:val="et-EE"/>
        </w:rPr>
        <w:t>ilmnevad</w:t>
      </w:r>
      <w:r w:rsidR="00C42914">
        <w:rPr>
          <w:kern w:val="32"/>
          <w:lang w:val="et-EE"/>
        </w:rPr>
        <w:t xml:space="preserve"> </w:t>
      </w:r>
      <w:r w:rsidR="00E87C1B">
        <w:rPr>
          <w:kern w:val="32"/>
          <w:lang w:val="et-EE"/>
        </w:rPr>
        <w:t>elektrilised</w:t>
      </w:r>
      <w:r w:rsidR="00C42914">
        <w:rPr>
          <w:kern w:val="32"/>
          <w:lang w:val="et-EE"/>
        </w:rPr>
        <w:t xml:space="preserve"> probleemid nagu </w:t>
      </w:r>
      <w:r w:rsidR="00130369">
        <w:rPr>
          <w:kern w:val="32"/>
          <w:lang w:val="et-EE"/>
        </w:rPr>
        <w:t>signaali ülekostvus</w:t>
      </w:r>
      <w:r w:rsidR="00C42914">
        <w:rPr>
          <w:kern w:val="32"/>
          <w:lang w:val="et-EE"/>
        </w:rPr>
        <w:t xml:space="preserve"> </w:t>
      </w:r>
      <w:r w:rsidR="00E87C1B">
        <w:rPr>
          <w:kern w:val="32"/>
          <w:lang w:val="et-EE"/>
        </w:rPr>
        <w:t>ning</w:t>
      </w:r>
      <w:r w:rsidR="00C42914">
        <w:rPr>
          <w:kern w:val="32"/>
          <w:lang w:val="et-EE"/>
        </w:rPr>
        <w:t xml:space="preserve"> </w:t>
      </w:r>
      <w:r w:rsidR="00130369">
        <w:rPr>
          <w:kern w:val="32"/>
          <w:lang w:val="et-EE"/>
        </w:rPr>
        <w:t>parasiit</w:t>
      </w:r>
      <w:r w:rsidR="00C42914">
        <w:rPr>
          <w:kern w:val="32"/>
          <w:lang w:val="et-EE"/>
        </w:rPr>
        <w:t>takistuse</w:t>
      </w:r>
      <w:r w:rsidR="00130369">
        <w:rPr>
          <w:kern w:val="32"/>
          <w:lang w:val="et-EE"/>
        </w:rPr>
        <w:t xml:space="preserve"> ja -mahtuvuse</w:t>
      </w:r>
      <w:r w:rsidR="00C42914">
        <w:rPr>
          <w:kern w:val="32"/>
          <w:lang w:val="et-EE"/>
        </w:rPr>
        <w:t xml:space="preserve"> tekkimine sensori ja aktuaatori elektroodide vahele. Elektriliselt mü</w:t>
      </w:r>
      <w:r w:rsidR="006B161F">
        <w:rPr>
          <w:kern w:val="32"/>
          <w:lang w:val="et-EE"/>
        </w:rPr>
        <w:t>ravabama signaali saab</w:t>
      </w:r>
      <w:r w:rsidR="00C42914">
        <w:rPr>
          <w:kern w:val="32"/>
          <w:lang w:val="et-EE"/>
        </w:rPr>
        <w:t xml:space="preserve"> süsteemist, kus täitur ja andur o</w:t>
      </w:r>
      <w:r w:rsidR="006B161F">
        <w:rPr>
          <w:kern w:val="32"/>
          <w:lang w:val="et-EE"/>
        </w:rPr>
        <w:t>n eraldi IPMC ribad (</w:t>
      </w:r>
      <w:r w:rsidR="000B5D93">
        <w:rPr>
          <w:kern w:val="32"/>
          <w:lang w:val="et-EE"/>
        </w:rPr>
        <w:t>joonis</w:t>
      </w:r>
      <w:r w:rsidR="006B161F">
        <w:rPr>
          <w:kern w:val="32"/>
          <w:lang w:val="et-EE"/>
        </w:rPr>
        <w:t xml:space="preserve"> 1.</w:t>
      </w:r>
      <w:r w:rsidR="000B5D93">
        <w:rPr>
          <w:kern w:val="32"/>
          <w:lang w:val="et-EE"/>
        </w:rPr>
        <w:t>4.10.-B</w:t>
      </w:r>
      <w:r w:rsidR="00C42914">
        <w:rPr>
          <w:kern w:val="32"/>
          <w:lang w:val="et-EE"/>
        </w:rPr>
        <w:t>)</w:t>
      </w:r>
      <w:r w:rsidR="000B5D93">
        <w:rPr>
          <w:kern w:val="32"/>
          <w:lang w:val="et-EE"/>
        </w:rPr>
        <w:t xml:space="preserve"> </w:t>
      </w:r>
      <w:r w:rsidR="00EF4450">
        <w:rPr>
          <w:noProof/>
          <w:kern w:val="32"/>
          <w:lang w:val="et-EE"/>
        </w:rPr>
        <w:t>[9]</w:t>
      </w:r>
      <w:r w:rsidR="00C42914">
        <w:rPr>
          <w:kern w:val="32"/>
          <w:lang w:val="et-EE"/>
        </w:rPr>
        <w:t xml:space="preserve">. </w:t>
      </w:r>
      <w:r w:rsidR="00790220">
        <w:rPr>
          <w:kern w:val="32"/>
          <w:lang w:val="et-EE"/>
        </w:rPr>
        <w:t>Joonisel kirjeldatud</w:t>
      </w:r>
      <w:r w:rsidR="00C42914">
        <w:rPr>
          <w:kern w:val="32"/>
          <w:lang w:val="et-EE"/>
        </w:rPr>
        <w:t xml:space="preserve"> juhul on sensor ühendatud aktuaatoriga õhukese plastiklehe abil, mis aga kogub liikudes rohkem takistavat jõudu keskkonnast ja raskendab seega täituri </w:t>
      </w:r>
      <w:r w:rsidR="00FC636C">
        <w:rPr>
          <w:kern w:val="32"/>
          <w:lang w:val="et-EE"/>
        </w:rPr>
        <w:t>tööd</w:t>
      </w:r>
      <w:r w:rsidR="00C42914">
        <w:rPr>
          <w:kern w:val="32"/>
          <w:lang w:val="et-EE"/>
        </w:rPr>
        <w:t>.</w:t>
      </w:r>
    </w:p>
    <w:p w:rsidR="000B5D93" w:rsidRDefault="000B5D93" w:rsidP="00040343">
      <w:pPr>
        <w:spacing w:before="120" w:line="360" w:lineRule="auto"/>
        <w:jc w:val="center"/>
        <w:rPr>
          <w:kern w:val="32"/>
          <w:lang w:val="et-EE"/>
        </w:rPr>
      </w:pPr>
      <w:r>
        <w:rPr>
          <w:noProof/>
          <w:kern w:val="32"/>
          <w:lang w:val="et-EE" w:eastAsia="ja-JP" w:bidi="ar-SA"/>
        </w:rPr>
        <w:lastRenderedPageBreak/>
        <w:drawing>
          <wp:inline distT="0" distB="0" distL="0" distR="0">
            <wp:extent cx="5092700" cy="1680210"/>
            <wp:effectExtent l="19050" t="0" r="0" b="0"/>
            <wp:docPr id="45" name="Picture 3" descr="D:\Temp\Õppematerjalid\Magister\thesisdraws\ak-sen-k6rvu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Õppematerjalid\Magister\thesisdraws\ak-sen-k6rvuti.png"/>
                    <pic:cNvPicPr>
                      <a:picLocks noChangeAspect="1" noChangeArrowheads="1"/>
                    </pic:cNvPicPr>
                  </pic:nvPicPr>
                  <pic:blipFill>
                    <a:blip r:embed="rId23"/>
                    <a:srcRect/>
                    <a:stretch>
                      <a:fillRect/>
                    </a:stretch>
                  </pic:blipFill>
                  <pic:spPr bwMode="auto">
                    <a:xfrm>
                      <a:off x="0" y="0"/>
                      <a:ext cx="5092700" cy="1680210"/>
                    </a:xfrm>
                    <a:prstGeom prst="rect">
                      <a:avLst/>
                    </a:prstGeom>
                    <a:noFill/>
                    <a:ln w="9525">
                      <a:noFill/>
                      <a:miter lim="800000"/>
                      <a:headEnd/>
                      <a:tailEnd/>
                    </a:ln>
                  </pic:spPr>
                </pic:pic>
              </a:graphicData>
            </a:graphic>
          </wp:inline>
        </w:drawing>
      </w:r>
    </w:p>
    <w:p w:rsidR="000B5D93" w:rsidRDefault="000B5D93" w:rsidP="00040343">
      <w:pPr>
        <w:spacing w:before="120" w:line="360" w:lineRule="auto"/>
        <w:jc w:val="center"/>
        <w:rPr>
          <w:kern w:val="32"/>
          <w:lang w:val="et-EE"/>
        </w:rPr>
      </w:pPr>
      <w:r>
        <w:rPr>
          <w:b/>
          <w:kern w:val="32"/>
          <w:lang w:val="et-EE"/>
        </w:rPr>
        <w:t>Joonis 1.4</w:t>
      </w:r>
      <w:r w:rsidRPr="001F781F">
        <w:rPr>
          <w:b/>
          <w:kern w:val="32"/>
          <w:lang w:val="et-EE"/>
        </w:rPr>
        <w:t>.</w:t>
      </w:r>
      <w:r>
        <w:rPr>
          <w:b/>
          <w:kern w:val="32"/>
          <w:lang w:val="et-EE"/>
        </w:rPr>
        <w:t>10.</w:t>
      </w:r>
      <w:r>
        <w:rPr>
          <w:kern w:val="32"/>
          <w:lang w:val="et-EE"/>
        </w:rPr>
        <w:t xml:space="preserve"> Kõrvuti paiknevad aktuaator ja sensor. A – lõigatud süsteem; B – tä</w:t>
      </w:r>
      <w:r w:rsidR="00E40E4D">
        <w:rPr>
          <w:kern w:val="32"/>
          <w:lang w:val="et-EE"/>
        </w:rPr>
        <w:t>itur ja andur ühendatud plastik</w:t>
      </w:r>
      <w:r>
        <w:rPr>
          <w:kern w:val="32"/>
          <w:lang w:val="et-EE"/>
        </w:rPr>
        <w:t>lehe abil</w:t>
      </w:r>
      <w:r w:rsidR="00F73EDB">
        <w:rPr>
          <w:kern w:val="32"/>
          <w:lang w:val="et-EE"/>
        </w:rPr>
        <w:t>.</w:t>
      </w:r>
    </w:p>
    <w:p w:rsidR="002242D6" w:rsidRDefault="00130369" w:rsidP="00040343">
      <w:pPr>
        <w:spacing w:before="120" w:line="360" w:lineRule="auto"/>
        <w:jc w:val="both"/>
        <w:rPr>
          <w:kern w:val="32"/>
          <w:lang w:val="et-EE"/>
        </w:rPr>
      </w:pPr>
      <w:r>
        <w:rPr>
          <w:kern w:val="32"/>
          <w:lang w:val="et-EE"/>
        </w:rPr>
        <w:t>IPMC s</w:t>
      </w:r>
      <w:r w:rsidR="00C71F73">
        <w:rPr>
          <w:kern w:val="32"/>
          <w:lang w:val="et-EE"/>
        </w:rPr>
        <w:t>ensor</w:t>
      </w:r>
      <w:r>
        <w:rPr>
          <w:kern w:val="32"/>
          <w:lang w:val="et-EE"/>
        </w:rPr>
        <w:t>i väljund</w:t>
      </w:r>
      <w:r w:rsidR="00C71F73">
        <w:rPr>
          <w:kern w:val="32"/>
          <w:lang w:val="et-EE"/>
        </w:rPr>
        <w:t xml:space="preserve">pinge </w:t>
      </w:r>
      <w:r w:rsidR="00B34133">
        <w:rPr>
          <w:kern w:val="32"/>
          <w:lang w:val="et-EE"/>
        </w:rPr>
        <w:t>on suurusjärku</w:t>
      </w:r>
      <w:r w:rsidR="00790220">
        <w:rPr>
          <w:kern w:val="32"/>
          <w:lang w:val="et-EE"/>
        </w:rPr>
        <w:t>sid</w:t>
      </w:r>
      <w:r w:rsidR="00C71F73">
        <w:rPr>
          <w:kern w:val="32"/>
          <w:lang w:val="et-EE"/>
        </w:rPr>
        <w:t xml:space="preserve"> väiksem</w:t>
      </w:r>
      <w:r w:rsidR="00B34133">
        <w:rPr>
          <w:kern w:val="32"/>
          <w:lang w:val="et-EE"/>
        </w:rPr>
        <w:t xml:space="preserve"> võrrelde</w:t>
      </w:r>
      <w:r w:rsidR="00C71F73">
        <w:rPr>
          <w:kern w:val="32"/>
          <w:lang w:val="et-EE"/>
        </w:rPr>
        <w:t>s</w:t>
      </w:r>
      <w:r w:rsidR="00B34133">
        <w:rPr>
          <w:kern w:val="32"/>
          <w:lang w:val="et-EE"/>
        </w:rPr>
        <w:t xml:space="preserve"> liigutamapaneva pingega. Siiski on võimalik erinevate ainetega dopeerides parendada </w:t>
      </w:r>
      <w:r>
        <w:rPr>
          <w:kern w:val="32"/>
          <w:lang w:val="et-EE"/>
        </w:rPr>
        <w:t xml:space="preserve">materjali kas andur- või </w:t>
      </w:r>
      <w:r w:rsidR="00B34133">
        <w:rPr>
          <w:kern w:val="32"/>
          <w:lang w:val="et-EE"/>
        </w:rPr>
        <w:t>täitur</w:t>
      </w:r>
      <w:r w:rsidR="006B161F">
        <w:rPr>
          <w:kern w:val="32"/>
          <w:lang w:val="et-EE"/>
        </w:rPr>
        <w:t>omadusi</w:t>
      </w:r>
      <w:r>
        <w:rPr>
          <w:kern w:val="32"/>
          <w:lang w:val="et-EE"/>
        </w:rPr>
        <w:t xml:space="preserve"> </w:t>
      </w:r>
      <w:r w:rsidR="002A61CD">
        <w:rPr>
          <w:noProof/>
          <w:kern w:val="32"/>
          <w:lang w:val="et-EE"/>
        </w:rPr>
        <w:t>[11]</w:t>
      </w:r>
      <w:r w:rsidR="008D7A17">
        <w:rPr>
          <w:kern w:val="32"/>
          <w:lang w:val="et-EE"/>
        </w:rPr>
        <w:t xml:space="preserve"> </w:t>
      </w:r>
      <w:r w:rsidR="006B161F">
        <w:rPr>
          <w:kern w:val="32"/>
          <w:lang w:val="et-EE"/>
        </w:rPr>
        <w:t>ning</w:t>
      </w:r>
      <w:r w:rsidR="008D7A17">
        <w:rPr>
          <w:kern w:val="32"/>
          <w:lang w:val="et-EE"/>
        </w:rPr>
        <w:t xml:space="preserve"> </w:t>
      </w:r>
      <w:r w:rsidR="006B161F">
        <w:rPr>
          <w:kern w:val="32"/>
          <w:lang w:val="et-EE"/>
        </w:rPr>
        <w:t>nõnda</w:t>
      </w:r>
      <w:r w:rsidR="008D7A17">
        <w:rPr>
          <w:kern w:val="32"/>
          <w:lang w:val="et-EE"/>
        </w:rPr>
        <w:t xml:space="preserve"> luua segasüsteeme, kus sensor</w:t>
      </w:r>
      <w:r w:rsidR="00B5783C">
        <w:rPr>
          <w:kern w:val="32"/>
          <w:lang w:val="et-EE"/>
        </w:rPr>
        <w:t>i</w:t>
      </w:r>
      <w:r w:rsidR="008D7A17">
        <w:rPr>
          <w:kern w:val="32"/>
          <w:lang w:val="et-EE"/>
        </w:rPr>
        <w:t xml:space="preserve"> ja/või aktuaato</w:t>
      </w:r>
      <w:r w:rsidR="00B5783C">
        <w:rPr>
          <w:kern w:val="32"/>
          <w:lang w:val="et-EE"/>
        </w:rPr>
        <w:t>ri sisse on viidud vaja</w:t>
      </w:r>
      <w:r w:rsidR="006B161F">
        <w:rPr>
          <w:kern w:val="32"/>
          <w:lang w:val="et-EE"/>
        </w:rPr>
        <w:t>minevat funktsionaalsust</w:t>
      </w:r>
      <w:r w:rsidR="00B5783C">
        <w:rPr>
          <w:kern w:val="32"/>
          <w:lang w:val="et-EE"/>
        </w:rPr>
        <w:t xml:space="preserve"> </w:t>
      </w:r>
      <w:r w:rsidR="006B161F">
        <w:rPr>
          <w:kern w:val="32"/>
          <w:lang w:val="et-EE"/>
        </w:rPr>
        <w:t>suurendavaid</w:t>
      </w:r>
      <w:r w:rsidR="00B5783C">
        <w:rPr>
          <w:kern w:val="32"/>
          <w:lang w:val="et-EE"/>
        </w:rPr>
        <w:t xml:space="preserve"> ioone.</w:t>
      </w:r>
    </w:p>
    <w:p w:rsidR="00C27367" w:rsidRDefault="002242D6" w:rsidP="00040343">
      <w:pPr>
        <w:spacing w:before="120" w:line="360" w:lineRule="auto"/>
        <w:jc w:val="both"/>
        <w:rPr>
          <w:kern w:val="32"/>
          <w:lang w:val="et-EE"/>
        </w:rPr>
      </w:pPr>
      <w:r>
        <w:rPr>
          <w:kern w:val="32"/>
          <w:lang w:val="et-EE"/>
        </w:rPr>
        <w:t xml:space="preserve">Kuigi sobivate ainetega dopeerides on võimalik parendada IPMC materjalide </w:t>
      </w:r>
      <w:r w:rsidR="00EA3120">
        <w:rPr>
          <w:kern w:val="32"/>
          <w:lang w:val="et-EE"/>
        </w:rPr>
        <w:t>andur</w:t>
      </w:r>
      <w:r>
        <w:rPr>
          <w:kern w:val="32"/>
          <w:lang w:val="et-EE"/>
        </w:rPr>
        <w:t xml:space="preserve">võimet, </w:t>
      </w:r>
      <w:r w:rsidR="00130369">
        <w:rPr>
          <w:kern w:val="32"/>
          <w:lang w:val="et-EE"/>
        </w:rPr>
        <w:t>võib kasutada</w:t>
      </w:r>
      <w:r>
        <w:rPr>
          <w:kern w:val="32"/>
          <w:lang w:val="et-EE"/>
        </w:rPr>
        <w:t xml:space="preserve"> ka </w:t>
      </w:r>
      <w:r w:rsidR="00130369">
        <w:rPr>
          <w:kern w:val="32"/>
          <w:lang w:val="et-EE"/>
        </w:rPr>
        <w:t>muid</w:t>
      </w:r>
      <w:r w:rsidR="00EA3120">
        <w:rPr>
          <w:kern w:val="32"/>
          <w:lang w:val="et-EE"/>
        </w:rPr>
        <w:t xml:space="preserve"> sensormaterjale.</w:t>
      </w:r>
      <w:r w:rsidR="00C71F73">
        <w:rPr>
          <w:kern w:val="32"/>
          <w:lang w:val="et-EE"/>
        </w:rPr>
        <w:t xml:space="preserve"> Sensorina </w:t>
      </w:r>
      <w:r w:rsidR="00715B00">
        <w:rPr>
          <w:kern w:val="32"/>
          <w:lang w:val="et-EE"/>
        </w:rPr>
        <w:t>saab kasutada</w:t>
      </w:r>
      <w:r w:rsidR="00C71F73">
        <w:rPr>
          <w:kern w:val="32"/>
          <w:lang w:val="et-EE"/>
        </w:rPr>
        <w:t xml:space="preserve"> </w:t>
      </w:r>
      <w:r w:rsidR="00130369">
        <w:rPr>
          <w:kern w:val="32"/>
          <w:lang w:val="et-EE"/>
        </w:rPr>
        <w:t>näiteks</w:t>
      </w:r>
      <w:r w:rsidR="00C71F73">
        <w:rPr>
          <w:kern w:val="32"/>
          <w:lang w:val="et-EE"/>
        </w:rPr>
        <w:t xml:space="preserve"> PVDF (</w:t>
      </w:r>
      <w:r w:rsidR="00790220">
        <w:rPr>
          <w:i/>
          <w:lang w:val="et-EE"/>
        </w:rPr>
        <w:t>polüvinülideenflu</w:t>
      </w:r>
      <w:r w:rsidR="00715B00" w:rsidRPr="00790220">
        <w:rPr>
          <w:i/>
          <w:lang w:val="et-EE"/>
        </w:rPr>
        <w:t>oriid</w:t>
      </w:r>
      <w:r w:rsidR="00C71F73">
        <w:rPr>
          <w:kern w:val="32"/>
          <w:lang w:val="et-EE"/>
        </w:rPr>
        <w:t>) riba, mis on paigutatud IPMC aktuaatori ja isolaat</w:t>
      </w:r>
      <w:r w:rsidR="00715B00">
        <w:rPr>
          <w:kern w:val="32"/>
          <w:lang w:val="et-EE"/>
        </w:rPr>
        <w:t>orkihi peale (joonis 1.</w:t>
      </w:r>
      <w:r w:rsidR="00790220">
        <w:rPr>
          <w:kern w:val="32"/>
          <w:lang w:val="et-EE"/>
        </w:rPr>
        <w:t>4</w:t>
      </w:r>
      <w:r w:rsidR="00C71F73">
        <w:rPr>
          <w:kern w:val="32"/>
          <w:lang w:val="et-EE"/>
        </w:rPr>
        <w:t>.</w:t>
      </w:r>
      <w:r w:rsidR="00790220">
        <w:rPr>
          <w:kern w:val="32"/>
          <w:lang w:val="et-EE"/>
        </w:rPr>
        <w:t>9.-B</w:t>
      </w:r>
      <w:r w:rsidR="00C71F73">
        <w:rPr>
          <w:kern w:val="32"/>
          <w:lang w:val="et-EE"/>
        </w:rPr>
        <w:t>).</w:t>
      </w:r>
      <w:r w:rsidR="00597EFA">
        <w:rPr>
          <w:kern w:val="32"/>
          <w:lang w:val="et-EE"/>
        </w:rPr>
        <w:t xml:space="preserve"> PVDF on hä</w:t>
      </w:r>
      <w:r w:rsidR="00715B00">
        <w:rPr>
          <w:kern w:val="32"/>
          <w:lang w:val="et-EE"/>
        </w:rPr>
        <w:t xml:space="preserve">sti painduv ja väga tundlik piesoelektrik, mida </w:t>
      </w:r>
      <w:r w:rsidR="00597EFA">
        <w:rPr>
          <w:kern w:val="32"/>
          <w:lang w:val="et-EE"/>
        </w:rPr>
        <w:t xml:space="preserve">kasutatakse </w:t>
      </w:r>
      <w:r w:rsidR="00715B00">
        <w:rPr>
          <w:kern w:val="32"/>
          <w:lang w:val="et-EE"/>
        </w:rPr>
        <w:t xml:space="preserve">laialdaselt </w:t>
      </w:r>
      <w:r w:rsidR="00597EFA">
        <w:rPr>
          <w:kern w:val="32"/>
          <w:lang w:val="et-EE"/>
        </w:rPr>
        <w:t>nii täituri kui ka andurina.</w:t>
      </w:r>
      <w:r w:rsidR="00A923FE">
        <w:rPr>
          <w:kern w:val="32"/>
          <w:lang w:val="et-EE"/>
        </w:rPr>
        <w:t xml:space="preserve"> PVDF täituri suurimaks probleemiks on</w:t>
      </w:r>
      <w:r w:rsidR="004E4D5F">
        <w:rPr>
          <w:kern w:val="32"/>
          <w:lang w:val="et-EE"/>
        </w:rPr>
        <w:t xml:space="preserve"> tema kõrge juhtimispinge (suurem kui</w:t>
      </w:r>
      <w:r w:rsidR="00A923FE">
        <w:rPr>
          <w:kern w:val="32"/>
          <w:lang w:val="et-EE"/>
        </w:rPr>
        <w:t xml:space="preserve"> 40 V), mistõttu</w:t>
      </w:r>
      <w:r w:rsidR="00715B00">
        <w:rPr>
          <w:kern w:val="32"/>
          <w:lang w:val="et-EE"/>
        </w:rPr>
        <w:t xml:space="preserve"> </w:t>
      </w:r>
      <w:r w:rsidR="00790220">
        <w:rPr>
          <w:kern w:val="32"/>
          <w:lang w:val="et-EE"/>
        </w:rPr>
        <w:t xml:space="preserve">on </w:t>
      </w:r>
      <w:r w:rsidR="00715B00">
        <w:rPr>
          <w:kern w:val="32"/>
          <w:lang w:val="et-EE"/>
        </w:rPr>
        <w:t>biomeditsiinis</w:t>
      </w:r>
      <w:r w:rsidR="00790220">
        <w:rPr>
          <w:kern w:val="32"/>
          <w:lang w:val="et-EE"/>
        </w:rPr>
        <w:t xml:space="preserve"> </w:t>
      </w:r>
      <w:r w:rsidR="00A923FE">
        <w:rPr>
          <w:kern w:val="32"/>
          <w:lang w:val="et-EE"/>
        </w:rPr>
        <w:t>IPMC aktuaator oma madala toitep</w:t>
      </w:r>
      <w:r w:rsidR="00715B00">
        <w:rPr>
          <w:kern w:val="32"/>
          <w:lang w:val="et-EE"/>
        </w:rPr>
        <w:t>ingega tunduvalt eelistatum materjal</w:t>
      </w:r>
      <w:r w:rsidR="00A923FE">
        <w:rPr>
          <w:kern w:val="32"/>
          <w:lang w:val="et-EE"/>
        </w:rPr>
        <w:t>. Ka sellise süsteemi puhul on täiturist andurisse</w:t>
      </w:r>
      <w:r w:rsidR="00130369">
        <w:rPr>
          <w:kern w:val="32"/>
          <w:lang w:val="et-EE"/>
        </w:rPr>
        <w:t xml:space="preserve"> üle kostev signaal </w:t>
      </w:r>
      <w:r w:rsidR="00A923FE">
        <w:rPr>
          <w:kern w:val="32"/>
          <w:lang w:val="et-EE"/>
        </w:rPr>
        <w:t>probleem</w:t>
      </w:r>
      <w:r w:rsidR="00790220">
        <w:rPr>
          <w:kern w:val="32"/>
          <w:lang w:val="et-EE"/>
        </w:rPr>
        <w:t>iks</w:t>
      </w:r>
      <w:r w:rsidR="00A923FE">
        <w:rPr>
          <w:kern w:val="32"/>
          <w:lang w:val="et-EE"/>
        </w:rPr>
        <w:t xml:space="preserve">, siiski on suudetud leida sobiv tasakaal </w:t>
      </w:r>
      <w:r w:rsidR="004E4D5F">
        <w:rPr>
          <w:kern w:val="32"/>
          <w:lang w:val="et-EE"/>
        </w:rPr>
        <w:t>ning</w:t>
      </w:r>
      <w:r w:rsidR="00A923FE">
        <w:rPr>
          <w:kern w:val="32"/>
          <w:lang w:val="et-EE"/>
        </w:rPr>
        <w:t xml:space="preserve"> </w:t>
      </w:r>
      <w:r w:rsidR="004E4D5F">
        <w:rPr>
          <w:kern w:val="32"/>
          <w:lang w:val="et-EE"/>
        </w:rPr>
        <w:t>saavutatud</w:t>
      </w:r>
      <w:r w:rsidR="00A923FE">
        <w:rPr>
          <w:kern w:val="32"/>
          <w:lang w:val="et-EE"/>
        </w:rPr>
        <w:t xml:space="preserve"> hea reaal</w:t>
      </w:r>
      <w:r w:rsidR="00BD5C5F">
        <w:rPr>
          <w:kern w:val="32"/>
          <w:lang w:val="et-EE"/>
        </w:rPr>
        <w:t xml:space="preserve">ajaline aktuaator-sensorsüsteem. </w:t>
      </w:r>
      <w:r w:rsidR="00BD5C5F">
        <w:rPr>
          <w:noProof/>
          <w:kern w:val="32"/>
          <w:lang w:val="et-EE"/>
        </w:rPr>
        <w:t>[12-14]</w:t>
      </w:r>
    </w:p>
    <w:p w:rsidR="006010AF" w:rsidRDefault="00BD1D60" w:rsidP="00040343">
      <w:pPr>
        <w:spacing w:before="120" w:line="360" w:lineRule="auto"/>
        <w:jc w:val="both"/>
        <w:rPr>
          <w:kern w:val="32"/>
          <w:lang w:val="et-EE"/>
        </w:rPr>
      </w:pPr>
      <w:r>
        <w:rPr>
          <w:kern w:val="32"/>
          <w:lang w:val="et-EE"/>
        </w:rPr>
        <w:t xml:space="preserve">Nagu näha eksisteerib mitmeid </w:t>
      </w:r>
      <w:r w:rsidR="00130369">
        <w:rPr>
          <w:kern w:val="32"/>
          <w:lang w:val="et-EE"/>
        </w:rPr>
        <w:t>testitud ja rakendatud</w:t>
      </w:r>
      <w:r>
        <w:rPr>
          <w:kern w:val="32"/>
          <w:lang w:val="et-EE"/>
        </w:rPr>
        <w:t xml:space="preserve"> meetodeid loomaks</w:t>
      </w:r>
      <w:r w:rsidR="00790220">
        <w:rPr>
          <w:kern w:val="32"/>
          <w:lang w:val="et-EE"/>
        </w:rPr>
        <w:t xml:space="preserve"> integreeritud aktuaator-sensor</w:t>
      </w:r>
      <w:r>
        <w:rPr>
          <w:kern w:val="32"/>
          <w:lang w:val="et-EE"/>
        </w:rPr>
        <w:t>süsteem</w:t>
      </w:r>
      <w:r w:rsidR="00DC2743">
        <w:rPr>
          <w:kern w:val="32"/>
          <w:lang w:val="et-EE"/>
        </w:rPr>
        <w:t xml:space="preserve">e. Samas </w:t>
      </w:r>
      <w:r w:rsidR="00130369">
        <w:rPr>
          <w:kern w:val="32"/>
          <w:lang w:val="et-EE"/>
        </w:rPr>
        <w:t>leidub</w:t>
      </w:r>
      <w:r w:rsidR="00DC2743">
        <w:rPr>
          <w:kern w:val="32"/>
          <w:lang w:val="et-EE"/>
        </w:rPr>
        <w:t xml:space="preserve"> ka hulgaliselt probleeme ning lõpplahendus ei pruugi olla enam nii funktsionaalne kui algne idee. </w:t>
      </w:r>
      <w:r w:rsidR="006010AF">
        <w:rPr>
          <w:kern w:val="32"/>
          <w:lang w:val="et-EE"/>
        </w:rPr>
        <w:br w:type="page"/>
      </w:r>
    </w:p>
    <w:p w:rsidR="00BD1D60" w:rsidRPr="006B1DED" w:rsidRDefault="004D7DB7" w:rsidP="006B1DED">
      <w:pPr>
        <w:pStyle w:val="Heading1"/>
        <w:numPr>
          <w:ilvl w:val="0"/>
          <w:numId w:val="10"/>
        </w:numPr>
      </w:pPr>
      <w:bookmarkStart w:id="35" w:name="_Toc199056920"/>
      <w:bookmarkStart w:id="36" w:name="_Toc199506324"/>
      <w:bookmarkStart w:id="37" w:name="_Toc199692415"/>
      <w:r w:rsidRPr="006B1DED">
        <w:lastRenderedPageBreak/>
        <w:t>ISETUNDLIK TÄITUR</w:t>
      </w:r>
      <w:bookmarkEnd w:id="35"/>
      <w:bookmarkEnd w:id="36"/>
      <w:bookmarkEnd w:id="37"/>
    </w:p>
    <w:p w:rsidR="004D7DB7" w:rsidRPr="008A40B1" w:rsidRDefault="004D7DB7" w:rsidP="006B1DED">
      <w:pPr>
        <w:pStyle w:val="Heading2"/>
        <w:numPr>
          <w:ilvl w:val="1"/>
          <w:numId w:val="10"/>
        </w:numPr>
        <w:rPr>
          <w:lang w:val="et-EE"/>
        </w:rPr>
      </w:pPr>
      <w:bookmarkStart w:id="38" w:name="_Toc199056921"/>
      <w:bookmarkStart w:id="39" w:name="_Toc199506325"/>
      <w:bookmarkStart w:id="40" w:name="_Toc199692416"/>
      <w:r w:rsidRPr="008A40B1">
        <w:rPr>
          <w:lang w:val="et-EE"/>
        </w:rPr>
        <w:t>Sissejuhatus</w:t>
      </w:r>
      <w:bookmarkEnd w:id="38"/>
      <w:bookmarkEnd w:id="39"/>
      <w:bookmarkEnd w:id="40"/>
    </w:p>
    <w:p w:rsidR="00294649" w:rsidRDefault="00294649" w:rsidP="00040343">
      <w:pPr>
        <w:spacing w:before="120" w:line="360" w:lineRule="auto"/>
        <w:jc w:val="both"/>
        <w:rPr>
          <w:lang w:val="et-EE"/>
        </w:rPr>
      </w:pPr>
      <w:r>
        <w:rPr>
          <w:lang w:val="et-EE"/>
        </w:rPr>
        <w:t>Intelligentsete ma</w:t>
      </w:r>
      <w:r w:rsidR="00281B2A">
        <w:rPr>
          <w:lang w:val="et-EE"/>
        </w:rPr>
        <w:t>terjalide korral saab rääkida</w:t>
      </w:r>
      <w:r>
        <w:rPr>
          <w:lang w:val="et-EE"/>
        </w:rPr>
        <w:t xml:space="preserve"> kontseptsioonist, mida teatakse kui isetundlik täitur (SSA – </w:t>
      </w:r>
      <w:r w:rsidRPr="00294649">
        <w:rPr>
          <w:i/>
          <w:lang w:val="et-EE"/>
        </w:rPr>
        <w:t>Self</w:t>
      </w:r>
      <w:r>
        <w:rPr>
          <w:i/>
          <w:lang w:val="et-EE"/>
        </w:rPr>
        <w:t>-</w:t>
      </w:r>
      <w:r w:rsidRPr="00294649">
        <w:rPr>
          <w:i/>
          <w:lang w:val="et-EE"/>
        </w:rPr>
        <w:t>Sensing Actuator</w:t>
      </w:r>
      <w:r w:rsidR="00BB539E">
        <w:rPr>
          <w:i/>
          <w:lang w:val="et-EE"/>
        </w:rPr>
        <w:t xml:space="preserve"> </w:t>
      </w:r>
      <w:r w:rsidR="003E2FE0">
        <w:rPr>
          <w:lang w:val="et-EE"/>
        </w:rPr>
        <w:t>[</w:t>
      </w:r>
      <w:r w:rsidR="00BB539E">
        <w:rPr>
          <w:noProof/>
          <w:lang w:val="et-EE"/>
        </w:rPr>
        <w:t>16, 18</w:t>
      </w:r>
      <w:r w:rsidR="003E2FE0">
        <w:rPr>
          <w:lang w:val="et-EE"/>
        </w:rPr>
        <w:t>]) või sensuaator</w:t>
      </w:r>
      <w:r>
        <w:rPr>
          <w:lang w:val="et-EE"/>
        </w:rPr>
        <w:t xml:space="preserve"> (</w:t>
      </w:r>
      <w:r w:rsidRPr="00294649">
        <w:rPr>
          <w:i/>
          <w:lang w:val="et-EE"/>
        </w:rPr>
        <w:t>„sensuator”</w:t>
      </w:r>
      <w:r>
        <w:rPr>
          <w:lang w:val="et-EE"/>
        </w:rPr>
        <w:t>)</w:t>
      </w:r>
      <w:r w:rsidR="00BB539E">
        <w:rPr>
          <w:lang w:val="et-EE"/>
        </w:rPr>
        <w:t xml:space="preserve"> [</w:t>
      </w:r>
      <w:r w:rsidR="00BB539E">
        <w:rPr>
          <w:noProof/>
          <w:lang w:val="et-EE"/>
        </w:rPr>
        <w:t>3]</w:t>
      </w:r>
      <w:r>
        <w:rPr>
          <w:lang w:val="et-EE"/>
        </w:rPr>
        <w:t xml:space="preserve">. </w:t>
      </w:r>
      <w:r w:rsidR="00817E6F">
        <w:rPr>
          <w:lang w:val="et-EE"/>
        </w:rPr>
        <w:t>SSA on seade</w:t>
      </w:r>
      <w:r>
        <w:rPr>
          <w:lang w:val="et-EE"/>
        </w:rPr>
        <w:t xml:space="preserve">, kus üks ja seesama materjaliriba käitub samaaegselt nii aktuaatorina kui ka sensorina. Selline käsitlus on </w:t>
      </w:r>
      <w:r w:rsidR="00032399">
        <w:rPr>
          <w:lang w:val="et-EE"/>
        </w:rPr>
        <w:t>eriti</w:t>
      </w:r>
      <w:r>
        <w:rPr>
          <w:lang w:val="et-EE"/>
        </w:rPr>
        <w:t xml:space="preserve"> kasulik just </w:t>
      </w:r>
      <w:r w:rsidR="00817E6F">
        <w:rPr>
          <w:lang w:val="et-EE"/>
        </w:rPr>
        <w:t>täituri</w:t>
      </w:r>
      <w:r>
        <w:rPr>
          <w:lang w:val="et-EE"/>
        </w:rPr>
        <w:t xml:space="preserve"> kontrollimise seisukohalt ning samuti lubab see vähendada seadmete </w:t>
      </w:r>
      <w:r w:rsidR="00032399">
        <w:rPr>
          <w:lang w:val="et-EE"/>
        </w:rPr>
        <w:t>mõõtmeid</w:t>
      </w:r>
      <w:r>
        <w:rPr>
          <w:lang w:val="et-EE"/>
        </w:rPr>
        <w:t xml:space="preserve"> ja massi.</w:t>
      </w:r>
    </w:p>
    <w:p w:rsidR="00F2264D" w:rsidRDefault="00F2264D" w:rsidP="00040343">
      <w:pPr>
        <w:spacing w:before="120" w:line="360" w:lineRule="auto"/>
        <w:jc w:val="both"/>
        <w:rPr>
          <w:lang w:val="et-EE"/>
        </w:rPr>
      </w:pPr>
      <w:r>
        <w:rPr>
          <w:lang w:val="et-EE"/>
        </w:rPr>
        <w:t xml:space="preserve">Isetundlikkus on väga </w:t>
      </w:r>
      <w:r w:rsidR="00CE2885">
        <w:rPr>
          <w:lang w:val="et-EE"/>
        </w:rPr>
        <w:t>hästi kirjeldatud ja ka rakendust leidnud</w:t>
      </w:r>
      <w:r w:rsidR="003E2FE0">
        <w:rPr>
          <w:lang w:val="et-EE"/>
        </w:rPr>
        <w:t xml:space="preserve"> pies</w:t>
      </w:r>
      <w:r>
        <w:rPr>
          <w:lang w:val="et-EE"/>
        </w:rPr>
        <w:t>oelektrikutest täiturite juures. Ne</w:t>
      </w:r>
      <w:r w:rsidR="00CE2885">
        <w:rPr>
          <w:lang w:val="et-EE"/>
        </w:rPr>
        <w:t>ndest</w:t>
      </w:r>
      <w:r>
        <w:rPr>
          <w:lang w:val="et-EE"/>
        </w:rPr>
        <w:t xml:space="preserve"> materjalidest loodud sensor võib genereerida oluliselt suuremat pinget</w:t>
      </w:r>
      <w:r w:rsidR="003E2FE0">
        <w:rPr>
          <w:lang w:val="et-EE"/>
        </w:rPr>
        <w:t>, kui IPMC andur. Pies</w:t>
      </w:r>
      <w:r w:rsidR="00CE2885">
        <w:rPr>
          <w:lang w:val="et-EE"/>
        </w:rPr>
        <w:t>oelektrik-</w:t>
      </w:r>
      <w:r>
        <w:rPr>
          <w:lang w:val="et-EE"/>
        </w:rPr>
        <w:t>aktuaator</w:t>
      </w:r>
      <w:r w:rsidR="00CE2885">
        <w:rPr>
          <w:lang w:val="et-EE"/>
        </w:rPr>
        <w:t xml:space="preserve">id on aga ebasobivad näiteks </w:t>
      </w:r>
      <w:r>
        <w:rPr>
          <w:lang w:val="et-EE"/>
        </w:rPr>
        <w:t>meditsiini jaoks, sest vajavad märkimisväärselt kõrgemat toitepinget (</w:t>
      </w:r>
      <w:r w:rsidR="00EB1F5F">
        <w:rPr>
          <w:lang w:val="et-EE"/>
        </w:rPr>
        <w:t>tavaliselt rohkem kui</w:t>
      </w:r>
      <w:r>
        <w:rPr>
          <w:lang w:val="et-EE"/>
        </w:rPr>
        <w:t xml:space="preserve"> 40 V) võrreldes ioonjuhtiva polümeeriga.</w:t>
      </w:r>
      <w:r w:rsidR="003E2FE0">
        <w:rPr>
          <w:lang w:val="et-EE"/>
        </w:rPr>
        <w:t xml:space="preserve"> Pies</w:t>
      </w:r>
      <w:r w:rsidR="00D11EA1">
        <w:rPr>
          <w:lang w:val="et-EE"/>
        </w:rPr>
        <w:t>otäitur</w:t>
      </w:r>
      <w:r w:rsidR="003E2FE0">
        <w:rPr>
          <w:lang w:val="et-EE"/>
        </w:rPr>
        <w:t>e</w:t>
      </w:r>
      <w:r w:rsidR="00D11EA1">
        <w:rPr>
          <w:lang w:val="et-EE"/>
        </w:rPr>
        <w:t xml:space="preserve">id </w:t>
      </w:r>
      <w:r w:rsidR="00CE2885">
        <w:rPr>
          <w:lang w:val="et-EE"/>
        </w:rPr>
        <w:t xml:space="preserve">saab aga kasutada seal, kus madal juhtimispinge ei ole sedavõrd oluline nõue, </w:t>
      </w:r>
      <w:r w:rsidR="003E2FE0">
        <w:rPr>
          <w:lang w:val="et-EE"/>
        </w:rPr>
        <w:t>näiteks kosmosetehnoloogias.</w:t>
      </w:r>
      <w:r w:rsidR="00211A99">
        <w:rPr>
          <w:lang w:val="et-EE"/>
        </w:rPr>
        <w:t xml:space="preserve"> </w:t>
      </w:r>
      <w:r w:rsidR="00D11EA1">
        <w:rPr>
          <w:lang w:val="et-EE"/>
        </w:rPr>
        <w:t>[</w:t>
      </w:r>
      <w:r w:rsidR="00211A99">
        <w:rPr>
          <w:noProof/>
          <w:lang w:val="et-EE"/>
        </w:rPr>
        <w:t>16-18</w:t>
      </w:r>
      <w:r w:rsidR="00D11EA1">
        <w:rPr>
          <w:lang w:val="et-EE"/>
        </w:rPr>
        <w:t>]</w:t>
      </w:r>
    </w:p>
    <w:p w:rsidR="0040062D" w:rsidRDefault="00817E6F" w:rsidP="00040343">
      <w:pPr>
        <w:spacing w:before="120" w:line="360" w:lineRule="auto"/>
        <w:jc w:val="both"/>
        <w:rPr>
          <w:lang w:val="et-EE"/>
        </w:rPr>
      </w:pPr>
      <w:r>
        <w:rPr>
          <w:lang w:val="et-EE"/>
        </w:rPr>
        <w:t>Käesolevas</w:t>
      </w:r>
      <w:r w:rsidR="0040062D">
        <w:rPr>
          <w:lang w:val="et-EE"/>
        </w:rPr>
        <w:t xml:space="preserve"> peatükis tutvustatakse </w:t>
      </w:r>
      <w:r>
        <w:rPr>
          <w:lang w:val="et-EE"/>
        </w:rPr>
        <w:t xml:space="preserve">A. </w:t>
      </w:r>
      <w:r w:rsidR="0040062D">
        <w:rPr>
          <w:lang w:val="et-EE"/>
        </w:rPr>
        <w:t>Punning</w:t>
      </w:r>
      <w:r w:rsidR="003E2FE0">
        <w:rPr>
          <w:lang w:val="et-EE"/>
        </w:rPr>
        <w:t>u</w:t>
      </w:r>
      <w:r w:rsidR="0040062D">
        <w:rPr>
          <w:lang w:val="et-EE"/>
        </w:rPr>
        <w:t xml:space="preserve"> </w:t>
      </w:r>
      <w:r w:rsidR="003E2FE0">
        <w:rPr>
          <w:lang w:val="et-EE"/>
        </w:rPr>
        <w:t>jt.</w:t>
      </w:r>
      <w:r w:rsidR="00211A99">
        <w:rPr>
          <w:noProof/>
          <w:lang w:val="et-EE"/>
        </w:rPr>
        <w:t xml:space="preserve"> [15]</w:t>
      </w:r>
      <w:r w:rsidR="0040062D">
        <w:rPr>
          <w:lang w:val="et-EE"/>
        </w:rPr>
        <w:t xml:space="preserve"> isetundlik</w:t>
      </w:r>
      <w:r>
        <w:rPr>
          <w:lang w:val="et-EE"/>
        </w:rPr>
        <w:t>u</w:t>
      </w:r>
      <w:r w:rsidR="003E2FE0">
        <w:rPr>
          <w:lang w:val="et-EE"/>
        </w:rPr>
        <w:t xml:space="preserve"> IPMC täituri</w:t>
      </w:r>
      <w:r>
        <w:rPr>
          <w:lang w:val="et-EE"/>
        </w:rPr>
        <w:t xml:space="preserve"> kontseptsiooni. Kirjeldatav</w:t>
      </w:r>
      <w:r w:rsidR="00032399">
        <w:rPr>
          <w:lang w:val="et-EE"/>
        </w:rPr>
        <w:t xml:space="preserve"> idee on</w:t>
      </w:r>
      <w:r w:rsidR="003E2FE0">
        <w:rPr>
          <w:lang w:val="et-EE"/>
        </w:rPr>
        <w:t xml:space="preserve"> käesoleva magistritöö raames sooritatud eksperimentide lähtepunktiks</w:t>
      </w:r>
      <w:r w:rsidR="0040062D">
        <w:rPr>
          <w:lang w:val="et-EE"/>
        </w:rPr>
        <w:t>.</w:t>
      </w:r>
    </w:p>
    <w:p w:rsidR="00E270DE" w:rsidRPr="008A40B1" w:rsidRDefault="00D11EA1" w:rsidP="006B1DED">
      <w:pPr>
        <w:pStyle w:val="Heading2"/>
        <w:numPr>
          <w:ilvl w:val="1"/>
          <w:numId w:val="10"/>
        </w:numPr>
        <w:rPr>
          <w:szCs w:val="32"/>
          <w:lang w:val="et-EE"/>
        </w:rPr>
      </w:pPr>
      <w:bookmarkStart w:id="41" w:name="_Toc199056922"/>
      <w:bookmarkStart w:id="42" w:name="_Toc199506326"/>
      <w:bookmarkStart w:id="43" w:name="_Toc199692417"/>
      <w:r w:rsidRPr="008A40B1">
        <w:rPr>
          <w:lang w:val="et-EE"/>
        </w:rPr>
        <w:t>Isetundlik IPMC täitur</w:t>
      </w:r>
      <w:bookmarkEnd w:id="41"/>
      <w:bookmarkEnd w:id="42"/>
      <w:bookmarkEnd w:id="43"/>
    </w:p>
    <w:p w:rsidR="00AE2571" w:rsidRDefault="00E270DE" w:rsidP="00040343">
      <w:pPr>
        <w:spacing w:before="120" w:line="360" w:lineRule="auto"/>
        <w:jc w:val="both"/>
        <w:rPr>
          <w:lang w:val="et-EE"/>
        </w:rPr>
      </w:pPr>
      <w:r>
        <w:rPr>
          <w:lang w:val="et-EE"/>
        </w:rPr>
        <w:t>IPMC materjalide võime käituda nii sensorina kui ka aktuaatorina</w:t>
      </w:r>
      <w:r w:rsidR="00817E6F">
        <w:rPr>
          <w:lang w:val="et-EE"/>
        </w:rPr>
        <w:t xml:space="preserve"> ajendab kasutam</w:t>
      </w:r>
      <w:r>
        <w:rPr>
          <w:lang w:val="et-EE"/>
        </w:rPr>
        <w:t>a sama materjali kas kiirendus- või positsiooniandurina, et kontrollida täiturit.</w:t>
      </w:r>
      <w:r w:rsidR="000E692B">
        <w:rPr>
          <w:lang w:val="et-EE"/>
        </w:rPr>
        <w:t xml:space="preserve"> Järgnevalt antakse ülevaade käsitlusest, mille kohaselt isetundlik</w:t>
      </w:r>
      <w:r w:rsidR="001B56EE">
        <w:rPr>
          <w:lang w:val="et-EE"/>
        </w:rPr>
        <w:t>u</w:t>
      </w:r>
      <w:r w:rsidR="000E692B">
        <w:rPr>
          <w:lang w:val="et-EE"/>
        </w:rPr>
        <w:t xml:space="preserve"> täituri </w:t>
      </w:r>
      <w:r w:rsidR="00926B4C">
        <w:rPr>
          <w:lang w:val="et-EE"/>
        </w:rPr>
        <w:t xml:space="preserve">tööpõhimõtte </w:t>
      </w:r>
      <w:r w:rsidR="000E692B">
        <w:rPr>
          <w:lang w:val="et-EE"/>
        </w:rPr>
        <w:t>aluseks on elektroodi pinnatakistuse m</w:t>
      </w:r>
      <w:r w:rsidR="00817E6F">
        <w:rPr>
          <w:lang w:val="et-EE"/>
        </w:rPr>
        <w:t>uu</w:t>
      </w:r>
      <w:r w:rsidR="000E692B">
        <w:rPr>
          <w:lang w:val="et-EE"/>
        </w:rPr>
        <w:t>t</w:t>
      </w:r>
      <w:r w:rsidR="00817E6F">
        <w:rPr>
          <w:lang w:val="et-EE"/>
        </w:rPr>
        <w:t>u</w:t>
      </w:r>
      <w:r w:rsidR="000E692B">
        <w:rPr>
          <w:lang w:val="et-EE"/>
        </w:rPr>
        <w:t>mine mate</w:t>
      </w:r>
      <w:r w:rsidR="00D6248E">
        <w:rPr>
          <w:lang w:val="et-EE"/>
        </w:rPr>
        <w:t>rjali paindumise ajal</w:t>
      </w:r>
      <w:r w:rsidR="000B5EE0">
        <w:rPr>
          <w:lang w:val="et-EE"/>
        </w:rPr>
        <w:t xml:space="preserve"> </w:t>
      </w:r>
      <w:r w:rsidR="000B5EE0">
        <w:rPr>
          <w:noProof/>
          <w:lang w:val="et-EE"/>
        </w:rPr>
        <w:t>[15]</w:t>
      </w:r>
      <w:r w:rsidR="00D6248E">
        <w:rPr>
          <w:lang w:val="et-EE"/>
        </w:rPr>
        <w:t>.</w:t>
      </w:r>
    </w:p>
    <w:p w:rsidR="00660C77" w:rsidRDefault="00660C77" w:rsidP="00040343">
      <w:pPr>
        <w:spacing w:before="120" w:line="360" w:lineRule="auto"/>
        <w:jc w:val="center"/>
        <w:rPr>
          <w:lang w:val="et-EE"/>
        </w:rPr>
      </w:pPr>
      <w:r>
        <w:rPr>
          <w:noProof/>
          <w:lang w:val="et-EE" w:eastAsia="ja-JP" w:bidi="ar-SA"/>
        </w:rPr>
        <w:drawing>
          <wp:inline distT="0" distB="0" distL="0" distR="0">
            <wp:extent cx="2213788" cy="207004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214037" cy="2070280"/>
                    </a:xfrm>
                    <a:prstGeom prst="rect">
                      <a:avLst/>
                    </a:prstGeom>
                    <a:noFill/>
                    <a:ln w="9525">
                      <a:noFill/>
                      <a:miter lim="800000"/>
                      <a:headEnd/>
                      <a:tailEnd/>
                    </a:ln>
                  </pic:spPr>
                </pic:pic>
              </a:graphicData>
            </a:graphic>
          </wp:inline>
        </w:drawing>
      </w:r>
    </w:p>
    <w:p w:rsidR="00660C77" w:rsidRDefault="00660C77" w:rsidP="00040343">
      <w:pPr>
        <w:spacing w:before="120" w:line="360" w:lineRule="auto"/>
        <w:jc w:val="center"/>
        <w:rPr>
          <w:lang w:val="et-EE"/>
        </w:rPr>
      </w:pPr>
      <w:r w:rsidRPr="00660C77">
        <w:rPr>
          <w:b/>
          <w:lang w:val="et-EE"/>
        </w:rPr>
        <w:t>Joonis 2.2.1.</w:t>
      </w:r>
      <w:r>
        <w:rPr>
          <w:lang w:val="et-EE"/>
        </w:rPr>
        <w:t xml:space="preserve"> Ühe IPMC pinnatakistuste ja painde vaheline seos</w:t>
      </w:r>
      <w:r w:rsidR="00CB648C">
        <w:rPr>
          <w:noProof/>
          <w:lang w:val="et-EE"/>
        </w:rPr>
        <w:t xml:space="preserve"> [15]</w:t>
      </w:r>
      <w:r w:rsidR="00F73EDB">
        <w:rPr>
          <w:noProof/>
          <w:lang w:val="et-EE"/>
        </w:rPr>
        <w:t>.</w:t>
      </w:r>
    </w:p>
    <w:p w:rsidR="00EB1F5F" w:rsidRPr="00BE2D28" w:rsidRDefault="00BE2D28" w:rsidP="00040343">
      <w:pPr>
        <w:spacing w:before="120" w:line="360" w:lineRule="auto"/>
        <w:jc w:val="both"/>
        <w:rPr>
          <w:lang w:val="et-EE"/>
        </w:rPr>
      </w:pPr>
      <w:r>
        <w:rPr>
          <w:lang w:val="et-EE"/>
        </w:rPr>
        <w:lastRenderedPageBreak/>
        <w:t>Katsete tulemused näitavad tugevat seost IPMC pinnatakistuse ja painde suuruse vahel</w:t>
      </w:r>
      <w:r w:rsidR="00211F2C">
        <w:rPr>
          <w:lang w:val="et-EE"/>
        </w:rPr>
        <w:t xml:space="preserve"> (joonis 2.2.1.)</w:t>
      </w:r>
      <w:r>
        <w:rPr>
          <w:lang w:val="et-EE"/>
        </w:rPr>
        <w:t xml:space="preserve">. </w:t>
      </w:r>
      <w:r w:rsidR="00817E6F">
        <w:rPr>
          <w:lang w:val="et-EE"/>
        </w:rPr>
        <w:t>Arvatavasti ei põhjusta</w:t>
      </w:r>
      <w:r>
        <w:rPr>
          <w:lang w:val="et-EE"/>
        </w:rPr>
        <w:t xml:space="preserve"> seda nähtust polümeer-kihi</w:t>
      </w:r>
      <w:r w:rsidR="00211F2C">
        <w:rPr>
          <w:lang w:val="et-EE"/>
        </w:rPr>
        <w:t xml:space="preserve"> omadused, vaid pinnaelektroodide käitumine. Kui IPMC riba paindub, siis metallpindasid surutakse kokku ja venitatakse välja. Joonisel 2.2.1. on horisontaaltelje nullpunktis </w:t>
      </w:r>
      <w:r w:rsidR="00D61594">
        <w:rPr>
          <w:lang w:val="et-EE"/>
        </w:rPr>
        <w:t>sirge</w:t>
      </w:r>
      <w:r w:rsidR="00211F2C">
        <w:rPr>
          <w:lang w:val="et-EE"/>
        </w:rPr>
        <w:t xml:space="preserve"> riba pinnatakistused. Positiivses suunas on pinda välja venitatud ning negatiivses suunas kokku surutud.</w:t>
      </w:r>
      <w:r w:rsidR="00D61594">
        <w:rPr>
          <w:lang w:val="et-EE"/>
        </w:rPr>
        <w:t xml:space="preserve"> </w:t>
      </w:r>
      <w:r w:rsidR="00D61594">
        <w:rPr>
          <w:noProof/>
          <w:lang w:val="et-EE"/>
        </w:rPr>
        <w:t>Mõõtmised näitavad et painduva IPMC väljavenitatava pinna takistus kasvab märkimisväärselt, kokkusurutava pinna takistus väheneb ainult natukene.</w:t>
      </w:r>
      <w:r w:rsidR="00CB648C">
        <w:rPr>
          <w:noProof/>
          <w:lang w:val="et-EE"/>
        </w:rPr>
        <w:t xml:space="preserve"> [15, 19]</w:t>
      </w:r>
    </w:p>
    <w:p w:rsidR="005B618A" w:rsidRPr="002E003A" w:rsidRDefault="005B618A" w:rsidP="00040343">
      <w:pPr>
        <w:spacing w:before="120" w:line="360" w:lineRule="auto"/>
        <w:jc w:val="center"/>
        <w:rPr>
          <w:bCs/>
          <w:lang w:val="et-EE"/>
        </w:rPr>
      </w:pPr>
      <w:r w:rsidRPr="002E003A">
        <w:rPr>
          <w:bCs/>
          <w:noProof/>
          <w:lang w:val="et-EE" w:eastAsia="ja-JP" w:bidi="ar-SA"/>
        </w:rPr>
        <w:drawing>
          <wp:inline distT="0" distB="0" distL="0" distR="0">
            <wp:extent cx="2076450" cy="1924050"/>
            <wp:effectExtent l="19050" t="0" r="0" b="0"/>
            <wp:docPr id="13" name="Picture 199" descr="SirgeJaKov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irgeJaKover_01"/>
                    <pic:cNvPicPr>
                      <a:picLocks noChangeAspect="1" noChangeArrowheads="1"/>
                    </pic:cNvPicPr>
                  </pic:nvPicPr>
                  <pic:blipFill>
                    <a:blip r:embed="rId25"/>
                    <a:srcRect/>
                    <a:stretch>
                      <a:fillRect/>
                    </a:stretch>
                  </pic:blipFill>
                  <pic:spPr bwMode="auto">
                    <a:xfrm>
                      <a:off x="0" y="0"/>
                      <a:ext cx="2076450" cy="1924050"/>
                    </a:xfrm>
                    <a:prstGeom prst="rect">
                      <a:avLst/>
                    </a:prstGeom>
                    <a:noFill/>
                    <a:ln w="9525">
                      <a:noFill/>
                      <a:miter lim="800000"/>
                      <a:headEnd/>
                      <a:tailEnd/>
                    </a:ln>
                  </pic:spPr>
                </pic:pic>
              </a:graphicData>
            </a:graphic>
          </wp:inline>
        </w:drawing>
      </w:r>
    </w:p>
    <w:p w:rsidR="005B618A" w:rsidRPr="002E003A" w:rsidRDefault="005B618A" w:rsidP="00040343">
      <w:pPr>
        <w:spacing w:before="120" w:line="360" w:lineRule="auto"/>
        <w:jc w:val="center"/>
        <w:rPr>
          <w:lang w:val="et-EE"/>
        </w:rPr>
      </w:pPr>
      <w:r w:rsidRPr="002E003A">
        <w:rPr>
          <w:b/>
          <w:lang w:val="et-EE"/>
        </w:rPr>
        <w:t>Joonis 2.</w:t>
      </w:r>
      <w:r w:rsidR="00660C77">
        <w:rPr>
          <w:b/>
          <w:lang w:val="et-EE"/>
        </w:rPr>
        <w:t>2.2</w:t>
      </w:r>
      <w:r w:rsidRPr="002E003A">
        <w:rPr>
          <w:b/>
          <w:lang w:val="et-EE"/>
        </w:rPr>
        <w:t>.</w:t>
      </w:r>
      <w:r w:rsidRPr="002E003A">
        <w:rPr>
          <w:lang w:val="et-EE"/>
        </w:rPr>
        <w:t xml:space="preserve"> IPMC </w:t>
      </w:r>
      <w:r w:rsidR="001B56EE">
        <w:rPr>
          <w:lang w:val="et-EE"/>
        </w:rPr>
        <w:t>riba</w:t>
      </w:r>
      <w:r w:rsidRPr="002E003A">
        <w:rPr>
          <w:lang w:val="et-EE"/>
        </w:rPr>
        <w:t xml:space="preserve"> ekvivalentskeem. Takistused </w:t>
      </w:r>
      <m:oMath>
        <m:r>
          <w:rPr>
            <w:rFonts w:ascii="Cambria Math" w:hAnsi="Cambria Math"/>
            <w:lang w:val="et-EE"/>
          </w:rPr>
          <m:t>R1</m:t>
        </m:r>
      </m:oMath>
      <w:r w:rsidRPr="002E003A">
        <w:rPr>
          <w:lang w:val="et-EE"/>
        </w:rPr>
        <w:t xml:space="preserve"> </w:t>
      </w:r>
      <w:r w:rsidR="001B56EE">
        <w:rPr>
          <w:lang w:val="et-EE"/>
        </w:rPr>
        <w:t xml:space="preserve">ja </w:t>
      </w:r>
      <m:oMath>
        <m:r>
          <w:rPr>
            <w:rFonts w:ascii="Cambria Math" w:hAnsi="Cambria Math"/>
            <w:lang w:val="et-EE"/>
          </w:rPr>
          <m:t>R2</m:t>
        </m:r>
      </m:oMath>
      <w:r w:rsidR="001B56EE">
        <w:rPr>
          <w:lang w:val="et-EE"/>
        </w:rPr>
        <w:t xml:space="preserve"> muutuvad, kui materjali pi</w:t>
      </w:r>
      <w:r w:rsidRPr="002E003A">
        <w:rPr>
          <w:lang w:val="et-EE"/>
        </w:rPr>
        <w:t xml:space="preserve">nda </w:t>
      </w:r>
      <w:r w:rsidR="00EB1F5F">
        <w:rPr>
          <w:lang w:val="et-EE"/>
        </w:rPr>
        <w:t>välja venitada või kokku suruda</w:t>
      </w:r>
      <w:r w:rsidR="00F73EDB">
        <w:rPr>
          <w:lang w:val="et-EE"/>
        </w:rPr>
        <w:t>.</w:t>
      </w:r>
    </w:p>
    <w:p w:rsidR="00D6248E" w:rsidRDefault="00660C77" w:rsidP="00040343">
      <w:pPr>
        <w:spacing w:before="120" w:line="360" w:lineRule="auto"/>
        <w:jc w:val="both"/>
        <w:rPr>
          <w:lang w:val="et-EE"/>
        </w:rPr>
      </w:pPr>
      <w:r>
        <w:rPr>
          <w:lang w:val="et-EE"/>
        </w:rPr>
        <w:t>Joonisel 2.2.2</w:t>
      </w:r>
      <w:r w:rsidR="005B618A">
        <w:rPr>
          <w:lang w:val="et-EE"/>
        </w:rPr>
        <w:t xml:space="preserve">. on </w:t>
      </w:r>
      <w:r w:rsidR="00211F2C">
        <w:rPr>
          <w:lang w:val="et-EE"/>
        </w:rPr>
        <w:t>kujutatud</w:t>
      </w:r>
      <w:r w:rsidR="005B618A">
        <w:rPr>
          <w:lang w:val="et-EE"/>
        </w:rPr>
        <w:t xml:space="preserve"> isetundliku täituri töö</w:t>
      </w:r>
      <w:r w:rsidR="00211F2C">
        <w:rPr>
          <w:lang w:val="et-EE"/>
        </w:rPr>
        <w:t>põhimõtte</w:t>
      </w:r>
      <w:r w:rsidR="005B618A">
        <w:rPr>
          <w:lang w:val="et-EE"/>
        </w:rPr>
        <w:t xml:space="preserve"> lähteprintsiip. Takistid </w:t>
      </w:r>
      <m:oMath>
        <m:r>
          <w:rPr>
            <w:rFonts w:ascii="Cambria Math" w:hAnsi="Cambria Math"/>
            <w:lang w:val="et-EE"/>
          </w:rPr>
          <m:t>R1</m:t>
        </m:r>
      </m:oMath>
      <w:r w:rsidR="005B618A">
        <w:rPr>
          <w:lang w:val="et-EE"/>
        </w:rPr>
        <w:t xml:space="preserve"> ja </w:t>
      </w:r>
      <m:oMath>
        <m:r>
          <w:rPr>
            <w:rFonts w:ascii="Cambria Math" w:hAnsi="Cambria Math"/>
            <w:lang w:val="et-EE"/>
          </w:rPr>
          <m:t>R2</m:t>
        </m:r>
      </m:oMath>
      <w:r w:rsidR="005B618A">
        <w:rPr>
          <w:lang w:val="et-EE"/>
        </w:rPr>
        <w:t xml:space="preserve"> kirjeldavad </w:t>
      </w:r>
      <w:r w:rsidR="00211F2C">
        <w:rPr>
          <w:lang w:val="et-EE"/>
        </w:rPr>
        <w:t>vastavaid IPMC aktuaatori pinnatakistusi</w:t>
      </w:r>
      <w:r w:rsidR="005B618A">
        <w:rPr>
          <w:lang w:val="et-EE"/>
        </w:rPr>
        <w:t xml:space="preserve"> ja konde</w:t>
      </w:r>
      <w:r w:rsidR="00926B4C">
        <w:rPr>
          <w:lang w:val="et-EE"/>
        </w:rPr>
        <w:t>n</w:t>
      </w:r>
      <w:r w:rsidR="005B618A">
        <w:rPr>
          <w:lang w:val="et-EE"/>
        </w:rPr>
        <w:t xml:space="preserve">saatorid </w:t>
      </w:r>
      <m:oMath>
        <m:r>
          <w:rPr>
            <w:rFonts w:ascii="Cambria Math" w:hAnsi="Cambria Math"/>
            <w:lang w:val="et-EE"/>
          </w:rPr>
          <m:t>C</m:t>
        </m:r>
      </m:oMath>
      <w:r w:rsidR="005B618A">
        <w:rPr>
          <w:lang w:val="et-EE"/>
        </w:rPr>
        <w:t xml:space="preserve"> iseloomustavad materjali mahtuvuslikke omadusi.</w:t>
      </w:r>
    </w:p>
    <w:p w:rsidR="00D6248E" w:rsidRDefault="00660C77" w:rsidP="00040343">
      <w:pPr>
        <w:spacing w:before="120" w:line="360" w:lineRule="auto"/>
        <w:jc w:val="both"/>
        <w:rPr>
          <w:lang w:val="et-EE"/>
        </w:rPr>
      </w:pPr>
      <w:r>
        <w:rPr>
          <w:lang w:val="et-EE"/>
        </w:rPr>
        <w:t>Joonis 2.2.2.</w:t>
      </w:r>
      <w:r w:rsidR="005B618A" w:rsidRPr="005B618A">
        <w:rPr>
          <w:lang w:val="et-EE"/>
        </w:rPr>
        <w:t xml:space="preserve">-B </w:t>
      </w:r>
      <w:r w:rsidR="003A64FA">
        <w:rPr>
          <w:lang w:val="et-EE"/>
        </w:rPr>
        <w:t>kujutab</w:t>
      </w:r>
      <w:r w:rsidR="005B618A" w:rsidRPr="005B618A">
        <w:rPr>
          <w:lang w:val="et-EE"/>
        </w:rPr>
        <w:t xml:space="preserve"> pain</w:t>
      </w:r>
      <w:r w:rsidR="003A64FA">
        <w:rPr>
          <w:lang w:val="et-EE"/>
        </w:rPr>
        <w:t>des oleva</w:t>
      </w:r>
      <w:r w:rsidR="005B618A" w:rsidRPr="005B618A">
        <w:rPr>
          <w:lang w:val="et-EE"/>
        </w:rPr>
        <w:t xml:space="preserve"> IPMC </w:t>
      </w:r>
      <w:r w:rsidR="00D61594">
        <w:rPr>
          <w:lang w:val="et-EE"/>
        </w:rPr>
        <w:t>aktuaatori</w:t>
      </w:r>
      <w:r w:rsidR="005B618A" w:rsidRPr="005B618A">
        <w:rPr>
          <w:lang w:val="et-EE"/>
        </w:rPr>
        <w:t xml:space="preserve"> ekvivalentskeemi. </w:t>
      </w:r>
      <w:r w:rsidR="00D61594">
        <w:rPr>
          <w:lang w:val="et-EE"/>
        </w:rPr>
        <w:t>T</w:t>
      </w:r>
      <w:r w:rsidR="005B618A" w:rsidRPr="005B618A">
        <w:rPr>
          <w:lang w:val="et-EE"/>
        </w:rPr>
        <w:t>äituri paine põhjustab märkimisväärse muutuse mõlema pinna takistuses. Väljaveni</w:t>
      </w:r>
      <w:r w:rsidR="001B56EE">
        <w:rPr>
          <w:lang w:val="et-EE"/>
        </w:rPr>
        <w:t>va</w:t>
      </w:r>
      <w:r w:rsidR="005B618A" w:rsidRPr="005B618A">
        <w:rPr>
          <w:lang w:val="et-EE"/>
        </w:rPr>
        <w:t xml:space="preserve"> poole</w:t>
      </w:r>
      <w:r w:rsidR="001B56EE">
        <w:rPr>
          <w:lang w:val="et-EE"/>
        </w:rPr>
        <w:t xml:space="preserve"> takistus kasvab ning samaaegselt</w:t>
      </w:r>
      <w:r w:rsidR="005B618A" w:rsidRPr="005B618A">
        <w:rPr>
          <w:lang w:val="et-EE"/>
        </w:rPr>
        <w:t xml:space="preserve"> </w:t>
      </w:r>
      <w:r w:rsidR="001B56EE">
        <w:rPr>
          <w:lang w:val="et-EE"/>
        </w:rPr>
        <w:t>väheneb takistus kokku</w:t>
      </w:r>
      <w:r w:rsidR="003A64FA">
        <w:rPr>
          <w:lang w:val="et-EE"/>
        </w:rPr>
        <w:t>surutaval</w:t>
      </w:r>
      <w:r w:rsidR="001B56EE">
        <w:rPr>
          <w:lang w:val="et-EE"/>
        </w:rPr>
        <w:t xml:space="preserve"> poolel</w:t>
      </w:r>
      <w:r w:rsidR="005B618A" w:rsidRPr="005B618A">
        <w:rPr>
          <w:lang w:val="et-EE"/>
        </w:rPr>
        <w:t xml:space="preserve">. </w:t>
      </w:r>
      <w:r w:rsidR="00211F2C">
        <w:rPr>
          <w:lang w:val="et-EE"/>
        </w:rPr>
        <w:t>Erinevate pindade takistused ei muutu ühtemoodi - v</w:t>
      </w:r>
      <w:r w:rsidR="005B618A" w:rsidRPr="005B618A">
        <w:rPr>
          <w:lang w:val="et-EE"/>
        </w:rPr>
        <w:t>äljaveni</w:t>
      </w:r>
      <w:r w:rsidR="001B56EE">
        <w:rPr>
          <w:lang w:val="et-EE"/>
        </w:rPr>
        <w:t>nud</w:t>
      </w:r>
      <w:r w:rsidR="005B618A" w:rsidRPr="005B618A">
        <w:rPr>
          <w:lang w:val="et-EE"/>
        </w:rPr>
        <w:t xml:space="preserve"> pinna takistuse muutuse ulatus on märg</w:t>
      </w:r>
      <w:r w:rsidR="001B56EE">
        <w:rPr>
          <w:lang w:val="et-EE"/>
        </w:rPr>
        <w:t>atavalt suurem, kui kokku</w:t>
      </w:r>
      <w:r w:rsidR="003A64FA">
        <w:rPr>
          <w:lang w:val="et-EE"/>
        </w:rPr>
        <w:t>surutud</w:t>
      </w:r>
      <w:r w:rsidR="005B618A" w:rsidRPr="005B618A">
        <w:rPr>
          <w:lang w:val="et-EE"/>
        </w:rPr>
        <w:t xml:space="preserve"> pinna oma</w:t>
      </w:r>
      <w:r w:rsidR="00211F2C">
        <w:rPr>
          <w:lang w:val="et-EE"/>
        </w:rPr>
        <w:t xml:space="preserve"> (joonis 2.2.1.)</w:t>
      </w:r>
      <w:r w:rsidR="005B618A" w:rsidRPr="005B618A">
        <w:rPr>
          <w:lang w:val="et-EE"/>
        </w:rPr>
        <w:t>.</w:t>
      </w:r>
      <w:r w:rsidR="00CB648C">
        <w:rPr>
          <w:lang w:val="et-EE"/>
        </w:rPr>
        <w:t xml:space="preserve"> </w:t>
      </w:r>
      <w:r w:rsidR="00CB648C">
        <w:rPr>
          <w:noProof/>
          <w:lang w:val="et-EE"/>
        </w:rPr>
        <w:t>[19]</w:t>
      </w:r>
    </w:p>
    <w:p w:rsidR="00364E68" w:rsidRDefault="005A20BC" w:rsidP="00040343">
      <w:pPr>
        <w:spacing w:before="120" w:line="360" w:lineRule="auto"/>
        <w:jc w:val="both"/>
        <w:rPr>
          <w:lang w:val="et-EE"/>
        </w:rPr>
      </w:pPr>
      <w:r>
        <w:rPr>
          <w:lang w:val="et-EE"/>
        </w:rPr>
        <w:t xml:space="preserve">Kasutades eelnevat </w:t>
      </w:r>
      <w:r w:rsidR="003A64FA">
        <w:rPr>
          <w:lang w:val="et-EE"/>
        </w:rPr>
        <w:t>saab</w:t>
      </w:r>
      <w:r>
        <w:rPr>
          <w:lang w:val="et-EE"/>
        </w:rPr>
        <w:t xml:space="preserve"> luua isetundliku täituri, mis võrdleb pingelangu</w:t>
      </w:r>
      <w:r w:rsidR="00211C3D">
        <w:rPr>
          <w:lang w:val="et-EE"/>
        </w:rPr>
        <w:t>sid</w:t>
      </w:r>
      <w:r>
        <w:rPr>
          <w:lang w:val="et-EE"/>
        </w:rPr>
        <w:t xml:space="preserve"> erinevatel pindadel ja seob selle materjali paindega. Et selgelt eristada</w:t>
      </w:r>
      <w:r w:rsidR="00D61594">
        <w:rPr>
          <w:lang w:val="et-EE"/>
        </w:rPr>
        <w:t>, missugune osa signaalist on tingitud signaali levimisest ja missugune osa elektroodide takistuste muutumisest</w:t>
      </w:r>
      <w:r w:rsidR="003A64FA">
        <w:rPr>
          <w:lang w:val="et-EE"/>
        </w:rPr>
        <w:t>,</w:t>
      </w:r>
      <w:r>
        <w:rPr>
          <w:lang w:val="et-EE"/>
        </w:rPr>
        <w:t xml:space="preserve"> on </w:t>
      </w:r>
      <w:r w:rsidR="00D61594">
        <w:rPr>
          <w:lang w:val="et-EE"/>
        </w:rPr>
        <w:t>mõistlik</w:t>
      </w:r>
      <w:r>
        <w:rPr>
          <w:lang w:val="et-EE"/>
        </w:rPr>
        <w:t xml:space="preserve"> võtta pikem tükk IPMC täiturit ja tagada, et mingil lõigul püsib pinnatakistus muutumatu</w:t>
      </w:r>
      <w:r w:rsidR="003A64FA">
        <w:rPr>
          <w:lang w:val="et-EE"/>
        </w:rPr>
        <w:t>na</w:t>
      </w:r>
      <w:r>
        <w:rPr>
          <w:lang w:val="et-EE"/>
        </w:rPr>
        <w:t>. Se</w:t>
      </w:r>
      <w:r w:rsidR="003A64FA">
        <w:rPr>
          <w:lang w:val="et-EE"/>
        </w:rPr>
        <w:t>e on</w:t>
      </w:r>
      <w:r w:rsidR="009532FC">
        <w:rPr>
          <w:lang w:val="et-EE"/>
        </w:rPr>
        <w:t xml:space="preserve"> kergesti saavutatav, kui fikseerida </w:t>
      </w:r>
      <w:r w:rsidR="003A64FA">
        <w:rPr>
          <w:lang w:val="et-EE"/>
        </w:rPr>
        <w:t xml:space="preserve">üks </w:t>
      </w:r>
      <w:r w:rsidR="009532FC">
        <w:rPr>
          <w:lang w:val="et-EE"/>
        </w:rPr>
        <w:t>osa IPMC riba</w:t>
      </w:r>
      <w:r w:rsidR="003A64FA">
        <w:rPr>
          <w:lang w:val="et-EE"/>
        </w:rPr>
        <w:t>st</w:t>
      </w:r>
      <w:r w:rsidR="009532FC">
        <w:rPr>
          <w:lang w:val="et-EE"/>
        </w:rPr>
        <w:t xml:space="preserve"> </w:t>
      </w:r>
      <w:r w:rsidR="00D61594">
        <w:rPr>
          <w:lang w:val="et-EE"/>
        </w:rPr>
        <w:t>liikumatuks</w:t>
      </w:r>
      <w:r w:rsidR="00364E68">
        <w:rPr>
          <w:lang w:val="et-EE"/>
        </w:rPr>
        <w:t xml:space="preserve"> (joonis 2.2.</w:t>
      </w:r>
      <w:r w:rsidR="00EB1F5F">
        <w:rPr>
          <w:lang w:val="et-EE"/>
        </w:rPr>
        <w:t>3.</w:t>
      </w:r>
      <w:r w:rsidR="00364E68">
        <w:rPr>
          <w:lang w:val="et-EE"/>
        </w:rPr>
        <w:t>)</w:t>
      </w:r>
      <w:r w:rsidR="009532FC">
        <w:rPr>
          <w:lang w:val="et-EE"/>
        </w:rPr>
        <w:t>.</w:t>
      </w:r>
      <w:r w:rsidR="00364E68">
        <w:rPr>
          <w:lang w:val="et-EE"/>
        </w:rPr>
        <w:t xml:space="preserve"> Lihtsuse mõttes eeldame, et liikuva ja fikseeritud osade pikkused on </w:t>
      </w:r>
      <w:r w:rsidR="00364E68">
        <w:rPr>
          <w:lang w:val="et-EE"/>
        </w:rPr>
        <w:lastRenderedPageBreak/>
        <w:t xml:space="preserve">võrdsed. Sellise aktuaatori sisendklemmid on riba keskel ning tagasiside </w:t>
      </w:r>
      <w:r w:rsidR="006F5F58">
        <w:rPr>
          <w:lang w:val="et-EE"/>
        </w:rPr>
        <w:t xml:space="preserve">arvutatakse </w:t>
      </w:r>
      <w:r w:rsidR="00D61594">
        <w:rPr>
          <w:lang w:val="et-EE"/>
        </w:rPr>
        <w:t xml:space="preserve">aktuaatori </w:t>
      </w:r>
      <w:r w:rsidR="00364E68">
        <w:rPr>
          <w:lang w:val="et-EE"/>
        </w:rPr>
        <w:t>mõlemast</w:t>
      </w:r>
      <w:r w:rsidR="00D61594">
        <w:rPr>
          <w:lang w:val="et-EE"/>
        </w:rPr>
        <w:t xml:space="preserve"> </w:t>
      </w:r>
      <w:r w:rsidR="00364E68">
        <w:rPr>
          <w:lang w:val="et-EE"/>
        </w:rPr>
        <w:t>otsast</w:t>
      </w:r>
      <w:r w:rsidR="006F5F58">
        <w:rPr>
          <w:lang w:val="et-EE"/>
        </w:rPr>
        <w:t xml:space="preserve"> mõõdetud pingete põhjal</w:t>
      </w:r>
      <w:r w:rsidR="00364E68">
        <w:rPr>
          <w:lang w:val="et-EE"/>
        </w:rPr>
        <w:t>.</w:t>
      </w:r>
      <w:r w:rsidR="00AA51EF">
        <w:rPr>
          <w:lang w:val="et-EE"/>
        </w:rPr>
        <w:t xml:space="preserve"> </w:t>
      </w:r>
      <w:r w:rsidR="00AA51EF">
        <w:rPr>
          <w:noProof/>
          <w:lang w:val="et-EE"/>
        </w:rPr>
        <w:t>[2]</w:t>
      </w:r>
    </w:p>
    <w:p w:rsidR="005A20BC" w:rsidRDefault="00364E68" w:rsidP="00040343">
      <w:pPr>
        <w:spacing w:before="120" w:line="360" w:lineRule="auto"/>
        <w:jc w:val="center"/>
        <w:rPr>
          <w:lang w:val="et-EE"/>
        </w:rPr>
      </w:pPr>
      <w:r>
        <w:rPr>
          <w:noProof/>
          <w:lang w:val="et-EE" w:eastAsia="ja-JP" w:bidi="ar-SA"/>
        </w:rPr>
        <w:drawing>
          <wp:inline distT="0" distB="0" distL="0" distR="0">
            <wp:extent cx="1132206" cy="242422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1132190" cy="2424188"/>
                    </a:xfrm>
                    <a:prstGeom prst="rect">
                      <a:avLst/>
                    </a:prstGeom>
                    <a:noFill/>
                    <a:ln w="9525">
                      <a:noFill/>
                      <a:miter lim="800000"/>
                      <a:headEnd/>
                      <a:tailEnd/>
                    </a:ln>
                  </pic:spPr>
                </pic:pic>
              </a:graphicData>
            </a:graphic>
          </wp:inline>
        </w:drawing>
      </w:r>
    </w:p>
    <w:p w:rsidR="005B618A" w:rsidRDefault="00364E68" w:rsidP="00040343">
      <w:pPr>
        <w:spacing w:before="120" w:line="360" w:lineRule="auto"/>
        <w:jc w:val="center"/>
        <w:rPr>
          <w:lang w:val="et-EE"/>
        </w:rPr>
      </w:pPr>
      <w:r w:rsidRPr="00364E68">
        <w:rPr>
          <w:b/>
          <w:lang w:val="et-EE"/>
        </w:rPr>
        <w:t>Joonis 2.2.</w:t>
      </w:r>
      <w:r w:rsidR="00EB1F5F">
        <w:rPr>
          <w:b/>
          <w:lang w:val="et-EE"/>
        </w:rPr>
        <w:t>3.</w:t>
      </w:r>
      <w:r>
        <w:rPr>
          <w:lang w:val="et-EE"/>
        </w:rPr>
        <w:t xml:space="preserve"> Isetundliku aktuaatori tööpõhimõte</w:t>
      </w:r>
      <w:r w:rsidR="006B368D">
        <w:rPr>
          <w:lang w:val="et-EE"/>
        </w:rPr>
        <w:t xml:space="preserve"> </w:t>
      </w:r>
      <w:r w:rsidR="006B368D">
        <w:rPr>
          <w:noProof/>
          <w:lang w:val="et-EE"/>
        </w:rPr>
        <w:t>[2]</w:t>
      </w:r>
      <w:r w:rsidR="00F73EDB">
        <w:rPr>
          <w:noProof/>
          <w:lang w:val="et-EE"/>
        </w:rPr>
        <w:t>.</w:t>
      </w:r>
    </w:p>
    <w:p w:rsidR="00364E68" w:rsidRDefault="00364E68" w:rsidP="00040343">
      <w:pPr>
        <w:spacing w:before="120" w:line="360" w:lineRule="auto"/>
        <w:jc w:val="both"/>
        <w:rPr>
          <w:lang w:val="et-EE"/>
        </w:rPr>
      </w:pPr>
      <w:r>
        <w:rPr>
          <w:lang w:val="et-EE"/>
        </w:rPr>
        <w:t>Täituri (joonis 2.2.</w:t>
      </w:r>
      <w:r w:rsidR="00EB1F5F">
        <w:rPr>
          <w:lang w:val="et-EE"/>
        </w:rPr>
        <w:t>3.</w:t>
      </w:r>
      <w:r>
        <w:rPr>
          <w:lang w:val="et-EE"/>
        </w:rPr>
        <w:t xml:space="preserve">) alumine pool </w:t>
      </w:r>
      <w:r w:rsidR="00A11F1C">
        <w:rPr>
          <w:lang w:val="et-EE"/>
        </w:rPr>
        <w:t>saab</w:t>
      </w:r>
      <w:r>
        <w:rPr>
          <w:lang w:val="et-EE"/>
        </w:rPr>
        <w:t xml:space="preserve"> vabalt</w:t>
      </w:r>
      <w:r w:rsidR="00DA4ED6">
        <w:rPr>
          <w:lang w:val="et-EE"/>
        </w:rPr>
        <w:t xml:space="preserve"> </w:t>
      </w:r>
      <w:r w:rsidR="00A11F1C">
        <w:rPr>
          <w:lang w:val="et-EE"/>
        </w:rPr>
        <w:t>liikuda</w:t>
      </w:r>
      <w:r>
        <w:rPr>
          <w:lang w:val="et-EE"/>
        </w:rPr>
        <w:t xml:space="preserve"> ning selle pinnalt mõõdetud pinged on </w:t>
      </w:r>
      <m:oMath>
        <m:r>
          <w:rPr>
            <w:rFonts w:ascii="Cambria Math" w:hAnsi="Cambria Math"/>
            <w:lang w:val="et-EE"/>
          </w:rPr>
          <m:t>UM1</m:t>
        </m:r>
      </m:oMath>
      <w:r>
        <w:rPr>
          <w:lang w:val="et-EE"/>
        </w:rPr>
        <w:t xml:space="preserve"> ja </w:t>
      </w:r>
      <m:oMath>
        <m:r>
          <w:rPr>
            <w:rFonts w:ascii="Cambria Math" w:hAnsi="Cambria Math"/>
            <w:lang w:val="et-EE"/>
          </w:rPr>
          <m:t>UM2</m:t>
        </m:r>
      </m:oMath>
      <w:r>
        <w:rPr>
          <w:lang w:val="et-EE"/>
        </w:rPr>
        <w:t xml:space="preserve">. Ülemine osa </w:t>
      </w:r>
      <w:r w:rsidR="00D61594">
        <w:rPr>
          <w:lang w:val="et-EE"/>
        </w:rPr>
        <w:t xml:space="preserve">pingetega </w:t>
      </w:r>
      <m:oMath>
        <m:r>
          <w:rPr>
            <w:rFonts w:ascii="Cambria Math" w:hAnsi="Cambria Math"/>
            <w:lang w:val="et-EE"/>
          </w:rPr>
          <m:t>UF1</m:t>
        </m:r>
      </m:oMath>
      <w:r w:rsidR="00D61594">
        <w:rPr>
          <w:lang w:val="et-EE"/>
        </w:rPr>
        <w:t xml:space="preserve"> ja </w:t>
      </w:r>
      <m:oMath>
        <m:r>
          <w:rPr>
            <w:rFonts w:ascii="Cambria Math" w:hAnsi="Cambria Math"/>
            <w:lang w:val="et-EE"/>
          </w:rPr>
          <m:t>UF2</m:t>
        </m:r>
      </m:oMath>
      <w:r w:rsidR="00D61594">
        <w:rPr>
          <w:lang w:val="et-EE"/>
        </w:rPr>
        <w:t xml:space="preserve"> </w:t>
      </w:r>
      <w:r>
        <w:rPr>
          <w:lang w:val="et-EE"/>
        </w:rPr>
        <w:t>on fikseeritud paigale</w:t>
      </w:r>
      <w:r w:rsidR="00D6248E">
        <w:rPr>
          <w:lang w:val="et-EE"/>
        </w:rPr>
        <w:t>.</w:t>
      </w:r>
      <w:r w:rsidR="006B368D">
        <w:rPr>
          <w:lang w:val="et-EE"/>
        </w:rPr>
        <w:t xml:space="preserve"> </w:t>
      </w:r>
      <w:r w:rsidR="006B368D">
        <w:rPr>
          <w:noProof/>
          <w:lang w:val="et-EE"/>
        </w:rPr>
        <w:t>[2]</w:t>
      </w:r>
    </w:p>
    <w:p w:rsidR="00C24709" w:rsidRDefault="00D61594" w:rsidP="00040343">
      <w:pPr>
        <w:spacing w:before="120" w:line="360" w:lineRule="auto"/>
        <w:jc w:val="both"/>
        <w:rPr>
          <w:lang w:val="et-EE"/>
        </w:rPr>
      </w:pPr>
      <w:r>
        <w:rPr>
          <w:lang w:val="et-EE"/>
        </w:rPr>
        <w:t>Kirjeldatud</w:t>
      </w:r>
      <w:r w:rsidR="00C24709">
        <w:rPr>
          <w:lang w:val="et-EE"/>
        </w:rPr>
        <w:t xml:space="preserve"> isetundliku aktuaatori </w:t>
      </w:r>
      <w:r w:rsidR="001B56EE">
        <w:rPr>
          <w:lang w:val="et-EE"/>
        </w:rPr>
        <w:t xml:space="preserve">korral </w:t>
      </w:r>
      <w:r w:rsidR="00C24709">
        <w:rPr>
          <w:lang w:val="et-EE"/>
        </w:rPr>
        <w:t>võrrelda</w:t>
      </w:r>
      <w:r w:rsidR="001B56EE">
        <w:rPr>
          <w:lang w:val="et-EE"/>
        </w:rPr>
        <w:t>kse</w:t>
      </w:r>
      <w:r w:rsidR="00C24709">
        <w:rPr>
          <w:lang w:val="et-EE"/>
        </w:rPr>
        <w:t xml:space="preserve"> liikuva osa signaale </w:t>
      </w:r>
      <m:oMath>
        <m:r>
          <w:rPr>
            <w:rFonts w:ascii="Cambria Math" w:hAnsi="Cambria Math"/>
            <w:lang w:val="et-EE"/>
          </w:rPr>
          <m:t>UM1</m:t>
        </m:r>
      </m:oMath>
      <w:r w:rsidR="00C24709">
        <w:rPr>
          <w:lang w:val="et-EE"/>
        </w:rPr>
        <w:t xml:space="preserve"> ja </w:t>
      </w:r>
      <m:oMath>
        <m:r>
          <w:rPr>
            <w:rFonts w:ascii="Cambria Math" w:hAnsi="Cambria Math"/>
            <w:lang w:val="et-EE"/>
          </w:rPr>
          <m:t>UM2</m:t>
        </m:r>
      </m:oMath>
      <w:r w:rsidR="00C24709">
        <w:rPr>
          <w:lang w:val="et-EE"/>
        </w:rPr>
        <w:t xml:space="preserve"> referentssignaalidega </w:t>
      </w:r>
      <m:oMath>
        <m:r>
          <w:rPr>
            <w:rFonts w:ascii="Cambria Math" w:hAnsi="Cambria Math"/>
            <w:lang w:val="et-EE"/>
          </w:rPr>
          <m:t>UF1</m:t>
        </m:r>
      </m:oMath>
      <w:r w:rsidR="00C24709">
        <w:rPr>
          <w:lang w:val="et-EE"/>
        </w:rPr>
        <w:t xml:space="preserve"> ja </w:t>
      </w:r>
      <m:oMath>
        <m:r>
          <w:rPr>
            <w:rFonts w:ascii="Cambria Math" w:hAnsi="Cambria Math"/>
            <w:lang w:val="et-EE"/>
          </w:rPr>
          <m:t>UF2</m:t>
        </m:r>
      </m:oMath>
      <w:r w:rsidR="00C24709">
        <w:rPr>
          <w:lang w:val="et-EE"/>
        </w:rPr>
        <w:t>, et määrata paine võrreldes sirge ribaga. S</w:t>
      </w:r>
      <w:r w:rsidR="00211C3D">
        <w:rPr>
          <w:lang w:val="et-EE"/>
        </w:rPr>
        <w:t xml:space="preserve">eega </w:t>
      </w:r>
      <m:oMath>
        <m:r>
          <w:rPr>
            <w:rFonts w:ascii="Cambria Math" w:hAnsi="Cambria Math"/>
            <w:lang w:val="et-EE"/>
          </w:rPr>
          <m:t>UF1-UM1</m:t>
        </m:r>
      </m:oMath>
      <w:r w:rsidR="00C24709">
        <w:rPr>
          <w:lang w:val="et-EE"/>
        </w:rPr>
        <w:t xml:space="preserve"> </w:t>
      </w:r>
      <w:r w:rsidR="000F6204">
        <w:rPr>
          <w:lang w:val="et-EE"/>
        </w:rPr>
        <w:t xml:space="preserve">ja </w:t>
      </w:r>
      <m:oMath>
        <m:r>
          <w:rPr>
            <w:rFonts w:ascii="Cambria Math" w:hAnsi="Cambria Math"/>
            <w:lang w:val="et-EE"/>
          </w:rPr>
          <m:t>UF2-UM2</m:t>
        </m:r>
      </m:oMath>
      <w:r w:rsidR="000F6204">
        <w:rPr>
          <w:lang w:val="et-EE"/>
        </w:rPr>
        <w:t xml:space="preserve"> väärtused peaks iseloomustama paindumise suunda ja suurust</w:t>
      </w:r>
      <w:r w:rsidR="00DA4ED6">
        <w:rPr>
          <w:lang w:val="et-EE"/>
        </w:rPr>
        <w:t xml:space="preserve"> (joonis 2.2.4.)</w:t>
      </w:r>
      <w:r w:rsidR="000F6204">
        <w:rPr>
          <w:lang w:val="et-EE"/>
        </w:rPr>
        <w:t>. Sellist täiturit võiks saada kasutada kahes režiimis: (a) pinnatakistuse järgi positsiooni andurina ning (b) isetundliku aktuaatorina.</w:t>
      </w:r>
      <w:r w:rsidR="006B368D">
        <w:rPr>
          <w:lang w:val="et-EE"/>
        </w:rPr>
        <w:t xml:space="preserve"> </w:t>
      </w:r>
      <w:r w:rsidR="006B368D">
        <w:rPr>
          <w:noProof/>
          <w:lang w:val="et-EE"/>
        </w:rPr>
        <w:t>[2]</w:t>
      </w:r>
    </w:p>
    <w:p w:rsidR="000F6204" w:rsidRDefault="000F6204" w:rsidP="00040343">
      <w:pPr>
        <w:spacing w:before="120" w:line="360" w:lineRule="auto"/>
        <w:jc w:val="center"/>
        <w:rPr>
          <w:lang w:val="et-EE"/>
        </w:rPr>
      </w:pPr>
      <w:r>
        <w:rPr>
          <w:noProof/>
          <w:lang w:val="et-EE" w:eastAsia="ja-JP" w:bidi="ar-SA"/>
        </w:rPr>
        <w:drawing>
          <wp:inline distT="0" distB="0" distL="0" distR="0">
            <wp:extent cx="2573020" cy="2232660"/>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573020" cy="2232660"/>
                    </a:xfrm>
                    <a:prstGeom prst="rect">
                      <a:avLst/>
                    </a:prstGeom>
                    <a:noFill/>
                    <a:ln w="9525">
                      <a:noFill/>
                      <a:miter lim="800000"/>
                      <a:headEnd/>
                      <a:tailEnd/>
                    </a:ln>
                  </pic:spPr>
                </pic:pic>
              </a:graphicData>
            </a:graphic>
          </wp:inline>
        </w:drawing>
      </w:r>
    </w:p>
    <w:p w:rsidR="008405F9" w:rsidRDefault="006F5F58" w:rsidP="00833830">
      <w:pPr>
        <w:spacing w:before="120" w:line="360" w:lineRule="auto"/>
        <w:jc w:val="center"/>
        <w:rPr>
          <w:lang w:val="et-EE"/>
        </w:rPr>
      </w:pPr>
      <w:r>
        <w:rPr>
          <w:b/>
          <w:lang w:val="et-EE"/>
        </w:rPr>
        <w:t>Joonis 2.2.4</w:t>
      </w:r>
      <w:r w:rsidR="000F6204" w:rsidRPr="005B45C0">
        <w:rPr>
          <w:b/>
          <w:lang w:val="et-EE"/>
        </w:rPr>
        <w:t>.</w:t>
      </w:r>
      <w:r w:rsidR="000F6204">
        <w:rPr>
          <w:lang w:val="et-EE"/>
        </w:rPr>
        <w:t xml:space="preserve"> Signaalid </w:t>
      </w:r>
      <w:r w:rsidR="00DB4081">
        <w:rPr>
          <w:lang w:val="et-EE"/>
        </w:rPr>
        <w:t>piki</w:t>
      </w:r>
      <w:r w:rsidR="000F6204">
        <w:rPr>
          <w:lang w:val="et-EE"/>
        </w:rPr>
        <w:t xml:space="preserve"> ühte isetundliku tä</w:t>
      </w:r>
      <w:r w:rsidR="00D6248E">
        <w:rPr>
          <w:lang w:val="et-EE"/>
        </w:rPr>
        <w:t>ituri pinda</w:t>
      </w:r>
      <w:r w:rsidR="00605FF3">
        <w:rPr>
          <w:lang w:val="et-EE"/>
        </w:rPr>
        <w:t xml:space="preserve"> [</w:t>
      </w:r>
      <w:r w:rsidR="00605FF3">
        <w:rPr>
          <w:noProof/>
          <w:lang w:val="et-EE"/>
        </w:rPr>
        <w:t>15]</w:t>
      </w:r>
      <w:r w:rsidR="00F73EDB">
        <w:rPr>
          <w:noProof/>
          <w:lang w:val="et-EE"/>
        </w:rPr>
        <w:t>.</w:t>
      </w:r>
    </w:p>
    <w:p w:rsidR="008405F9" w:rsidRPr="008A40B1" w:rsidRDefault="008405F9" w:rsidP="008A40B1">
      <w:pPr>
        <w:pStyle w:val="Heading1"/>
        <w:numPr>
          <w:ilvl w:val="0"/>
          <w:numId w:val="10"/>
        </w:numPr>
      </w:pPr>
      <w:bookmarkStart w:id="44" w:name="_Toc199056923"/>
      <w:bookmarkStart w:id="45" w:name="_Toc199506327"/>
      <w:bookmarkStart w:id="46" w:name="_Toc199692418"/>
      <w:r w:rsidRPr="008A40B1">
        <w:lastRenderedPageBreak/>
        <w:t>ÜLESANDE PÜSTITUS JA EKSPERIMENTIDE ÜLESEHITUS</w:t>
      </w:r>
      <w:bookmarkEnd w:id="44"/>
      <w:bookmarkEnd w:id="45"/>
      <w:bookmarkEnd w:id="46"/>
    </w:p>
    <w:p w:rsidR="008405F9" w:rsidRPr="008A40B1" w:rsidRDefault="005D27F2" w:rsidP="008A40B1">
      <w:pPr>
        <w:pStyle w:val="Heading2"/>
        <w:numPr>
          <w:ilvl w:val="1"/>
          <w:numId w:val="10"/>
        </w:numPr>
        <w:rPr>
          <w:lang w:val="et-EE"/>
        </w:rPr>
      </w:pPr>
      <w:bookmarkStart w:id="47" w:name="_Toc199056924"/>
      <w:bookmarkStart w:id="48" w:name="_Toc199506328"/>
      <w:bookmarkStart w:id="49" w:name="_Toc199692419"/>
      <w:r w:rsidRPr="008A40B1">
        <w:rPr>
          <w:lang w:val="et-EE"/>
        </w:rPr>
        <w:t>Töö käik</w:t>
      </w:r>
      <w:bookmarkEnd w:id="47"/>
      <w:bookmarkEnd w:id="48"/>
      <w:bookmarkEnd w:id="49"/>
    </w:p>
    <w:p w:rsidR="008C4EB8" w:rsidRDefault="008C4EB8" w:rsidP="00040343">
      <w:pPr>
        <w:spacing w:before="120" w:line="360" w:lineRule="auto"/>
        <w:jc w:val="both"/>
        <w:rPr>
          <w:lang w:val="et-EE"/>
        </w:rPr>
      </w:pPr>
      <w:r>
        <w:rPr>
          <w:lang w:val="et-EE"/>
        </w:rPr>
        <w:t>Kuna antud tööd alustades ei olnud lõppeesmärgid rangelt püstitatud, tuli kontrollida, mis on võimalik ning mis mitte, siis on lõplik lahendus oluliselt erinev esialgu püstitatud ülesandest.</w:t>
      </w:r>
    </w:p>
    <w:p w:rsidR="008F71DA" w:rsidRDefault="008F71DA" w:rsidP="00040343">
      <w:pPr>
        <w:spacing w:before="120" w:line="360" w:lineRule="auto"/>
        <w:jc w:val="both"/>
        <w:rPr>
          <w:lang w:val="et-EE"/>
        </w:rPr>
      </w:pPr>
      <w:r>
        <w:rPr>
          <w:lang w:val="et-EE"/>
        </w:rPr>
        <w:t>Esialgselt oli eesmärgiks määrata IPMC aktuaatori kuju või tema otsa hälve algseisust mõõtes pingelangusid piki täituri  liikuva</w:t>
      </w:r>
      <w:r w:rsidR="00D61594">
        <w:rPr>
          <w:lang w:val="et-EE"/>
        </w:rPr>
        <w:t>t</w:t>
      </w:r>
      <w:r>
        <w:rPr>
          <w:lang w:val="et-EE"/>
        </w:rPr>
        <w:t xml:space="preserve"> ja liikumatu</w:t>
      </w:r>
      <w:r w:rsidR="00D61594">
        <w:rPr>
          <w:lang w:val="et-EE"/>
        </w:rPr>
        <w:t>t</w:t>
      </w:r>
      <w:r>
        <w:rPr>
          <w:lang w:val="et-EE"/>
        </w:rPr>
        <w:t xml:space="preserve"> osa</w:t>
      </w:r>
      <w:r w:rsidR="00D61594">
        <w:rPr>
          <w:lang w:val="et-EE"/>
        </w:rPr>
        <w:t xml:space="preserve"> pe</w:t>
      </w:r>
      <w:r w:rsidR="000C5D93">
        <w:rPr>
          <w:lang w:val="et-EE"/>
        </w:rPr>
        <w:t>a</w:t>
      </w:r>
      <w:r w:rsidR="00D61594">
        <w:rPr>
          <w:lang w:val="et-EE"/>
        </w:rPr>
        <w:t>tükis 2 kirjeldatud metoodika järgi</w:t>
      </w:r>
      <w:r>
        <w:rPr>
          <w:lang w:val="et-EE"/>
        </w:rPr>
        <w:t>.</w:t>
      </w:r>
    </w:p>
    <w:p w:rsidR="008F71DA" w:rsidRDefault="008F71DA" w:rsidP="00040343">
      <w:pPr>
        <w:spacing w:before="120" w:line="360" w:lineRule="auto"/>
        <w:jc w:val="both"/>
        <w:rPr>
          <w:lang w:val="et-EE"/>
        </w:rPr>
      </w:pPr>
      <w:r>
        <w:rPr>
          <w:lang w:val="et-EE"/>
        </w:rPr>
        <w:t>Kuigi pingelangude käitumi</w:t>
      </w:r>
      <w:r w:rsidR="006E7A6A">
        <w:rPr>
          <w:lang w:val="et-EE"/>
        </w:rPr>
        <w:t>sed</w:t>
      </w:r>
      <w:r>
        <w:rPr>
          <w:lang w:val="et-EE"/>
        </w:rPr>
        <w:t xml:space="preserve"> oli</w:t>
      </w:r>
      <w:r w:rsidR="006E7A6A">
        <w:rPr>
          <w:lang w:val="et-EE"/>
        </w:rPr>
        <w:t>d</w:t>
      </w:r>
      <w:r>
        <w:rPr>
          <w:lang w:val="et-EE"/>
        </w:rPr>
        <w:t xml:space="preserve"> erinev</w:t>
      </w:r>
      <w:r w:rsidR="006E7A6A">
        <w:rPr>
          <w:lang w:val="et-EE"/>
        </w:rPr>
        <w:t>ad</w:t>
      </w:r>
      <w:r>
        <w:rPr>
          <w:lang w:val="et-EE"/>
        </w:rPr>
        <w:t xml:space="preserve"> fikseeritud </w:t>
      </w:r>
      <w:r w:rsidR="006E7A6A">
        <w:rPr>
          <w:lang w:val="et-EE"/>
        </w:rPr>
        <w:t>ja</w:t>
      </w:r>
      <w:r>
        <w:rPr>
          <w:lang w:val="et-EE"/>
        </w:rPr>
        <w:t xml:space="preserve"> liikuva osa jaoks, siis </w:t>
      </w:r>
      <w:r w:rsidR="006E7A6A">
        <w:rPr>
          <w:lang w:val="et-EE"/>
        </w:rPr>
        <w:t>s</w:t>
      </w:r>
      <w:r w:rsidR="00D61594">
        <w:rPr>
          <w:lang w:val="et-EE"/>
        </w:rPr>
        <w:t>elget ja lihtsat</w:t>
      </w:r>
      <w:r w:rsidR="006E7A6A">
        <w:rPr>
          <w:lang w:val="et-EE"/>
        </w:rPr>
        <w:t xml:space="preserve"> seost IPMC riba paindega ei õnnestunud leida. </w:t>
      </w:r>
      <w:r w:rsidR="00D61594">
        <w:rPr>
          <w:lang w:val="et-EE"/>
        </w:rPr>
        <w:t>S</w:t>
      </w:r>
      <w:r w:rsidR="000C5D93">
        <w:rPr>
          <w:lang w:val="et-EE"/>
        </w:rPr>
        <w:t>eejärel</w:t>
      </w:r>
      <w:r w:rsidR="00D61594">
        <w:rPr>
          <w:lang w:val="et-EE"/>
        </w:rPr>
        <w:t xml:space="preserve"> o</w:t>
      </w:r>
      <w:r w:rsidR="006E7A6A">
        <w:rPr>
          <w:lang w:val="et-EE"/>
        </w:rPr>
        <w:t xml:space="preserve">tsustati </w:t>
      </w:r>
      <w:r w:rsidR="00D61594">
        <w:rPr>
          <w:lang w:val="et-EE"/>
        </w:rPr>
        <w:t>juht</w:t>
      </w:r>
      <w:r w:rsidR="006E7A6A">
        <w:rPr>
          <w:lang w:val="et-EE"/>
        </w:rPr>
        <w:t xml:space="preserve">signaalile lisada madalaamplituudiline </w:t>
      </w:r>
      <w:r w:rsidR="00227F77">
        <w:rPr>
          <w:lang w:val="et-EE"/>
        </w:rPr>
        <w:t>siinus</w:t>
      </w:r>
      <w:r w:rsidR="006E7A6A">
        <w:rPr>
          <w:lang w:val="et-EE"/>
        </w:rPr>
        <w:t>signaal</w:t>
      </w:r>
      <w:r w:rsidR="00D61594">
        <w:rPr>
          <w:lang w:val="et-EE"/>
        </w:rPr>
        <w:t xml:space="preserve"> ja</w:t>
      </w:r>
      <w:r w:rsidR="006E7A6A">
        <w:rPr>
          <w:lang w:val="et-EE"/>
        </w:rPr>
        <w:t xml:space="preserve"> uurida v</w:t>
      </w:r>
      <w:r w:rsidR="00D61594">
        <w:rPr>
          <w:lang w:val="et-EE"/>
        </w:rPr>
        <w:t>ahelduvkomponendi amplituudi käitumist piki IPMC riba</w:t>
      </w:r>
      <w:r w:rsidR="006E7A6A">
        <w:rPr>
          <w:lang w:val="et-EE"/>
        </w:rPr>
        <w:t>.</w:t>
      </w:r>
    </w:p>
    <w:p w:rsidR="00BA1301" w:rsidRDefault="00BA1301" w:rsidP="00040343">
      <w:pPr>
        <w:spacing w:before="120" w:line="360" w:lineRule="auto"/>
        <w:jc w:val="both"/>
        <w:rPr>
          <w:lang w:val="et-EE"/>
        </w:rPr>
      </w:pPr>
      <w:r>
        <w:rPr>
          <w:lang w:val="et-EE"/>
        </w:rPr>
        <w:t xml:space="preserve">Vahelduvkomponendi kasutamine võimaldas selgelt näha seoseid IPMC riba mehaaniliste ja elektriliste omaduste vahel. </w:t>
      </w:r>
      <w:r w:rsidR="00227F77">
        <w:rPr>
          <w:lang w:val="et-EE"/>
        </w:rPr>
        <w:t>Kuigi isetundliku aktuaatori realiseerimiseks pole veel tulemused piisavad, siis positsioonianduri jaoks on siinussignaali amplituudi käitumine väga selgelt seotud IPMC riba hälbega algasendist.</w:t>
      </w:r>
    </w:p>
    <w:p w:rsidR="00227F77" w:rsidRDefault="00227F77" w:rsidP="00040343">
      <w:pPr>
        <w:spacing w:before="120" w:line="360" w:lineRule="auto"/>
        <w:jc w:val="both"/>
        <w:rPr>
          <w:lang w:val="et-EE"/>
        </w:rPr>
      </w:pPr>
      <w:r>
        <w:rPr>
          <w:lang w:val="et-EE"/>
        </w:rPr>
        <w:t xml:space="preserve">Vahelduvkomponendi käitumine oli sedavõrd </w:t>
      </w:r>
      <w:r w:rsidR="008B7D3B">
        <w:rPr>
          <w:lang w:val="et-EE"/>
        </w:rPr>
        <w:t>hästi seotav aktuaatori hälbega</w:t>
      </w:r>
      <w:r>
        <w:rPr>
          <w:lang w:val="et-EE"/>
        </w:rPr>
        <w:t xml:space="preserve">, et edasiste eksperimentide jaoks </w:t>
      </w:r>
      <w:r w:rsidR="008B7D3B">
        <w:rPr>
          <w:lang w:val="et-EE"/>
        </w:rPr>
        <w:t>loobuti</w:t>
      </w:r>
      <w:r>
        <w:rPr>
          <w:lang w:val="et-EE"/>
        </w:rPr>
        <w:t xml:space="preserve"> IPMC konstruktsioonis fikseeritud osast</w:t>
      </w:r>
      <w:r w:rsidR="008B7D3B">
        <w:rPr>
          <w:lang w:val="et-EE"/>
        </w:rPr>
        <w:t xml:space="preserve"> ning katse ülesehitus</w:t>
      </w:r>
      <w:r>
        <w:rPr>
          <w:lang w:val="et-EE"/>
        </w:rPr>
        <w:t xml:space="preserve"> </w:t>
      </w:r>
      <w:r w:rsidR="008B7D3B">
        <w:rPr>
          <w:lang w:val="et-EE"/>
        </w:rPr>
        <w:t>muutus</w:t>
      </w:r>
      <w:r>
        <w:rPr>
          <w:lang w:val="et-EE"/>
        </w:rPr>
        <w:t xml:space="preserve"> lihtsamaks.</w:t>
      </w:r>
    </w:p>
    <w:p w:rsidR="00227F77" w:rsidRDefault="00227F77" w:rsidP="00040343">
      <w:pPr>
        <w:spacing w:before="120" w:line="360" w:lineRule="auto"/>
        <w:jc w:val="both"/>
        <w:rPr>
          <w:lang w:val="et-EE"/>
        </w:rPr>
      </w:pPr>
      <w:r>
        <w:rPr>
          <w:lang w:val="et-EE"/>
        </w:rPr>
        <w:t xml:space="preserve">Eksperimentide käigus selgus, et </w:t>
      </w:r>
      <w:r w:rsidR="008B7D3B">
        <w:rPr>
          <w:lang w:val="et-EE"/>
        </w:rPr>
        <w:t xml:space="preserve">mõõdetud signaalide vahelduvkomponendi amplituud muutub järsult hetkel, kui täituri vaba liikumist takistada. Lõplikuks isetundliku aktuaatori ülesandeks saigi tuvastada tõkke olemasolu </w:t>
      </w:r>
      <w:r w:rsidR="00D71EA2">
        <w:rPr>
          <w:lang w:val="et-EE"/>
        </w:rPr>
        <w:t>erinevatel kaugustel riba algasendist.</w:t>
      </w:r>
    </w:p>
    <w:p w:rsidR="002E0840" w:rsidRDefault="007A08DD" w:rsidP="00040343">
      <w:pPr>
        <w:spacing w:before="120" w:line="360" w:lineRule="auto"/>
        <w:jc w:val="both"/>
        <w:rPr>
          <w:lang w:val="et-EE"/>
        </w:rPr>
      </w:pPr>
      <w:r>
        <w:rPr>
          <w:lang w:val="et-EE"/>
        </w:rPr>
        <w:t>Kõig</w:t>
      </w:r>
      <w:r w:rsidR="002E0840">
        <w:rPr>
          <w:lang w:val="et-EE"/>
        </w:rPr>
        <w:t>i eksperimentide tarvis loodi vajaminev tarkvara LabVIEW vahenditega ning kogu mõõtmisprotsessi kontrolliti arvutiga.</w:t>
      </w:r>
    </w:p>
    <w:p w:rsidR="005A3E0A" w:rsidRDefault="005A3E0A" w:rsidP="00040343">
      <w:pPr>
        <w:spacing w:before="120" w:line="360" w:lineRule="auto"/>
        <w:jc w:val="both"/>
        <w:rPr>
          <w:lang w:val="et-EE"/>
        </w:rPr>
      </w:pPr>
      <w:r>
        <w:rPr>
          <w:lang w:val="et-EE"/>
        </w:rPr>
        <w:t>Töös kirjeldatud mõõtmistes kasutati 2004. aastal Biomimetics Inc. poolt valmistatud IPMC materjali Musclesheet</w:t>
      </w:r>
      <w:r w:rsidRPr="00370869">
        <w:rPr>
          <w:vertAlign w:val="superscript"/>
          <w:lang w:val="et-EE"/>
        </w:rPr>
        <w:t>TM</w:t>
      </w:r>
      <w:r>
        <w:rPr>
          <w:lang w:val="et-EE"/>
        </w:rPr>
        <w:t xml:space="preserve"> ja Tartu Ülikooli Tehnoloogiainstituudis valmistatud IPMC-d. Mõlemad materjalid on plaatinaelektroodidega kaetud Nafion</w:t>
      </w:r>
      <w:r w:rsidR="000B7B3F">
        <w:rPr>
          <w:lang w:val="et-EE"/>
        </w:rPr>
        <w:t>-</w:t>
      </w:r>
      <w:r>
        <w:rPr>
          <w:lang w:val="et-EE"/>
        </w:rPr>
        <w:t>membraan, millesse on viidud Li</w:t>
      </w:r>
      <w:r w:rsidRPr="00370869">
        <w:rPr>
          <w:vertAlign w:val="superscript"/>
          <w:lang w:val="et-EE"/>
        </w:rPr>
        <w:t>+</w:t>
      </w:r>
      <w:r>
        <w:rPr>
          <w:lang w:val="et-EE"/>
        </w:rPr>
        <w:t xml:space="preserve"> ioonid.</w:t>
      </w:r>
    </w:p>
    <w:p w:rsidR="005A3E0A" w:rsidRDefault="005A3E0A" w:rsidP="00040343">
      <w:pPr>
        <w:spacing w:before="120" w:line="360" w:lineRule="auto"/>
        <w:rPr>
          <w:lang w:val="et-EE"/>
        </w:rPr>
      </w:pPr>
    </w:p>
    <w:p w:rsidR="002E0840" w:rsidRDefault="002E0840" w:rsidP="00040343">
      <w:pPr>
        <w:spacing w:before="120" w:line="360" w:lineRule="auto"/>
        <w:jc w:val="both"/>
        <w:rPr>
          <w:lang w:val="et-EE"/>
        </w:rPr>
      </w:pPr>
      <w:r>
        <w:rPr>
          <w:lang w:val="et-EE"/>
        </w:rPr>
        <w:lastRenderedPageBreak/>
        <w:t>Käesolevas peatükis antakse põhjalikum ülevaade esialgsest ja lõplikust ülesande püstitusest ning kirjeldatakse katseseadmeid ja loodud tarkvara.</w:t>
      </w:r>
    </w:p>
    <w:p w:rsidR="002E0840" w:rsidRPr="008A40B1" w:rsidRDefault="002E0840" w:rsidP="008A40B1">
      <w:pPr>
        <w:pStyle w:val="Heading2"/>
        <w:numPr>
          <w:ilvl w:val="1"/>
          <w:numId w:val="10"/>
        </w:numPr>
        <w:rPr>
          <w:lang w:val="et-EE"/>
        </w:rPr>
      </w:pPr>
      <w:bookmarkStart w:id="50" w:name="_Toc199056925"/>
      <w:bookmarkStart w:id="51" w:name="_Toc199506329"/>
      <w:bookmarkStart w:id="52" w:name="_Toc199692420"/>
      <w:r w:rsidRPr="008A40B1">
        <w:rPr>
          <w:lang w:val="et-EE"/>
        </w:rPr>
        <w:t>Esialgne ülesanne</w:t>
      </w:r>
      <w:bookmarkEnd w:id="50"/>
      <w:bookmarkEnd w:id="51"/>
      <w:bookmarkEnd w:id="52"/>
    </w:p>
    <w:p w:rsidR="000C5D93" w:rsidRDefault="000C5D93" w:rsidP="00040343">
      <w:pPr>
        <w:spacing w:before="120" w:line="360" w:lineRule="auto"/>
        <w:jc w:val="both"/>
        <w:rPr>
          <w:lang w:val="et-EE"/>
        </w:rPr>
      </w:pPr>
      <w:r>
        <w:rPr>
          <w:lang w:val="et-EE"/>
        </w:rPr>
        <w:t xml:space="preserve">Tõestamaks joonisel </w:t>
      </w:r>
      <w:r w:rsidRPr="000C5D93">
        <w:rPr>
          <w:lang w:val="et-EE"/>
        </w:rPr>
        <w:t>2.2.3.</w:t>
      </w:r>
      <w:r>
        <w:rPr>
          <w:lang w:val="et-EE"/>
        </w:rPr>
        <w:t xml:space="preserve"> kujutatud isetundliku täituri võimalikkust ning kirjeldamaks seost elektroodide pinnalt mõõdetava signaali ja lihase painde vahel, tuli määrata IPMC aktuaatori kuju või tema otsa hälve algseisust mõõtes pingelangusid piki täituri  liikuva ja liikumatu osa pindasid.</w:t>
      </w:r>
    </w:p>
    <w:p w:rsidR="004324FD" w:rsidRDefault="000C5D93" w:rsidP="00040343">
      <w:pPr>
        <w:spacing w:before="120" w:line="360" w:lineRule="auto"/>
        <w:jc w:val="both"/>
        <w:rPr>
          <w:lang w:val="et-EE"/>
        </w:rPr>
      </w:pPr>
      <w:r>
        <w:rPr>
          <w:lang w:val="et-EE"/>
        </w:rPr>
        <w:t>Eksperimendi</w:t>
      </w:r>
      <w:r w:rsidR="004324FD">
        <w:rPr>
          <w:lang w:val="et-EE"/>
        </w:rPr>
        <w:t xml:space="preserve"> üleseh</w:t>
      </w:r>
      <w:r>
        <w:rPr>
          <w:lang w:val="et-EE"/>
        </w:rPr>
        <w:t>it</w:t>
      </w:r>
      <w:r w:rsidR="008B7D3B">
        <w:rPr>
          <w:lang w:val="et-EE"/>
        </w:rPr>
        <w:t xml:space="preserve">us baseerus A. Punningu </w:t>
      </w:r>
      <w:r w:rsidR="007C46E7">
        <w:rPr>
          <w:lang w:val="et-EE"/>
        </w:rPr>
        <w:t>[</w:t>
      </w:r>
      <w:r w:rsidR="007C46E7">
        <w:rPr>
          <w:noProof/>
          <w:lang w:val="et-EE"/>
        </w:rPr>
        <w:t>15]</w:t>
      </w:r>
      <w:r>
        <w:rPr>
          <w:lang w:val="et-EE"/>
        </w:rPr>
        <w:t xml:space="preserve"> poolt kasutatud katseskeemil</w:t>
      </w:r>
      <w:r w:rsidR="004324FD">
        <w:rPr>
          <w:lang w:val="et-EE"/>
        </w:rPr>
        <w:t xml:space="preserve"> ning on kujutatud joonisel 3.2.1. Selleks valmistati sobiv konstruktsioon</w:t>
      </w:r>
      <w:r w:rsidR="004324FD" w:rsidRPr="004324FD">
        <w:rPr>
          <w:lang w:val="et-EE"/>
        </w:rPr>
        <w:t xml:space="preserve">, mis võimaldas fikseerida IPMC materjali ülemise poole kindlalt ning lubas alumisel osal vabalt liikuda. Vabalt liikuva </w:t>
      </w:r>
      <w:r w:rsidR="004324FD">
        <w:rPr>
          <w:lang w:val="et-EE"/>
        </w:rPr>
        <w:t>lõigu</w:t>
      </w:r>
      <w:r w:rsidR="004324FD" w:rsidRPr="004324FD">
        <w:rPr>
          <w:lang w:val="et-EE"/>
        </w:rPr>
        <w:t xml:space="preserve"> otsa kinnitati ülikerged kontaktid, mis võimaldasid mõõta pingeid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M1</m:t>
            </m:r>
          </m:sub>
        </m:sSub>
      </m:oMath>
      <w:r w:rsidR="004324FD" w:rsidRPr="004324FD">
        <w:rPr>
          <w:lang w:val="et-EE"/>
        </w:rPr>
        <w:t xml:space="preserve"> ja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M2</m:t>
            </m:r>
          </m:sub>
        </m:sSub>
      </m:oMath>
      <w:r w:rsidR="004324FD">
        <w:rPr>
          <w:lang w:val="et-EE"/>
        </w:rPr>
        <w:t xml:space="preserve"> (joonis 3</w:t>
      </w:r>
      <w:r w:rsidR="004324FD" w:rsidRPr="004324FD">
        <w:rPr>
          <w:lang w:val="et-EE"/>
        </w:rPr>
        <w:t>.2.</w:t>
      </w:r>
      <w:r w:rsidR="004324FD">
        <w:rPr>
          <w:lang w:val="et-EE"/>
        </w:rPr>
        <w:t>1.</w:t>
      </w:r>
      <w:r w:rsidR="004324FD" w:rsidRPr="004324FD">
        <w:rPr>
          <w:lang w:val="et-EE"/>
        </w:rPr>
        <w:t>).</w:t>
      </w:r>
    </w:p>
    <w:p w:rsidR="002E0840" w:rsidRDefault="00B551D2" w:rsidP="00040343">
      <w:pPr>
        <w:spacing w:before="120" w:line="360" w:lineRule="auto"/>
        <w:jc w:val="center"/>
        <w:rPr>
          <w:lang w:val="et-EE"/>
        </w:rPr>
      </w:pPr>
      <w:r>
        <w:rPr>
          <w:noProof/>
          <w:lang w:val="et-EE" w:eastAsia="ja-JP" w:bidi="ar-SA"/>
        </w:rPr>
        <w:drawing>
          <wp:inline distT="0" distB="0" distL="0" distR="0">
            <wp:extent cx="2437071" cy="3510880"/>
            <wp:effectExtent l="19050" t="0" r="1329"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434423" cy="3507065"/>
                    </a:xfrm>
                    <a:prstGeom prst="rect">
                      <a:avLst/>
                    </a:prstGeom>
                    <a:noFill/>
                    <a:ln w="9525">
                      <a:noFill/>
                      <a:miter lim="800000"/>
                      <a:headEnd/>
                      <a:tailEnd/>
                    </a:ln>
                  </pic:spPr>
                </pic:pic>
              </a:graphicData>
            </a:graphic>
          </wp:inline>
        </w:drawing>
      </w:r>
    </w:p>
    <w:p w:rsidR="00B551D2" w:rsidRPr="002E0840" w:rsidRDefault="00B551D2" w:rsidP="00040343">
      <w:pPr>
        <w:spacing w:before="120" w:line="360" w:lineRule="auto"/>
        <w:jc w:val="center"/>
        <w:rPr>
          <w:lang w:val="et-EE"/>
        </w:rPr>
      </w:pPr>
      <w:r w:rsidRPr="00A24A2F">
        <w:rPr>
          <w:b/>
          <w:lang w:val="et-EE"/>
        </w:rPr>
        <w:t>Joonis 3.2.1.</w:t>
      </w:r>
      <w:r>
        <w:rPr>
          <w:lang w:val="et-EE"/>
        </w:rPr>
        <w:t xml:space="preserve"> Katse skeem</w:t>
      </w:r>
      <w:r w:rsidR="00A24A2F">
        <w:rPr>
          <w:lang w:val="et-EE"/>
        </w:rPr>
        <w:t xml:space="preserve"> </w:t>
      </w:r>
      <w:r w:rsidR="007C46E7">
        <w:rPr>
          <w:lang w:val="et-EE"/>
        </w:rPr>
        <w:t>[</w:t>
      </w:r>
      <w:r w:rsidR="007C46E7">
        <w:rPr>
          <w:noProof/>
          <w:lang w:val="et-EE"/>
        </w:rPr>
        <w:t>15]</w:t>
      </w:r>
      <w:r w:rsidR="00F73EDB">
        <w:rPr>
          <w:noProof/>
          <w:lang w:val="et-EE"/>
        </w:rPr>
        <w:t>.</w:t>
      </w:r>
    </w:p>
    <w:p w:rsidR="00DB4681" w:rsidRDefault="00DB4681" w:rsidP="00040343">
      <w:pPr>
        <w:spacing w:before="120" w:line="360" w:lineRule="auto"/>
        <w:jc w:val="both"/>
        <w:rPr>
          <w:lang w:val="et-EE"/>
        </w:rPr>
      </w:pPr>
      <w:r>
        <w:rPr>
          <w:lang w:val="et-EE"/>
        </w:rPr>
        <w:t>Katse jaoks ei kasutatud elektr</w:t>
      </w:r>
      <w:r w:rsidR="00304A9F">
        <w:rPr>
          <w:lang w:val="et-EE"/>
        </w:rPr>
        <w:t>omehaanilisest (EM) aktuaatorit ning</w:t>
      </w:r>
      <w:r>
        <w:rPr>
          <w:lang w:val="et-EE"/>
        </w:rPr>
        <w:t xml:space="preserve"> andmehõiveks oli NI PCI-6034 asemel</w:t>
      </w:r>
      <w:r w:rsidRPr="008B7D3B">
        <w:rPr>
          <w:lang w:val="et-EE"/>
        </w:rPr>
        <w:t xml:space="preserve"> NI</w:t>
      </w:r>
      <w:r w:rsidR="008B7D3B">
        <w:rPr>
          <w:lang w:val="et-EE"/>
        </w:rPr>
        <w:t xml:space="preserve"> USB-6009</w:t>
      </w:r>
      <w:r>
        <w:rPr>
          <w:lang w:val="et-EE"/>
        </w:rPr>
        <w:t xml:space="preserve"> LabVIEW 8.2 </w:t>
      </w:r>
      <w:r w:rsidR="008B7D3B">
        <w:rPr>
          <w:lang w:val="et-EE"/>
        </w:rPr>
        <w:t xml:space="preserve">juhtimisel </w:t>
      </w:r>
      <w:r>
        <w:rPr>
          <w:lang w:val="et-EE"/>
        </w:rPr>
        <w:t>(joonis 3.2.1.).</w:t>
      </w:r>
    </w:p>
    <w:p w:rsidR="002B37B6" w:rsidRDefault="002B37B6" w:rsidP="00040343">
      <w:pPr>
        <w:spacing w:before="120" w:line="360" w:lineRule="auto"/>
        <w:jc w:val="both"/>
        <w:rPr>
          <w:lang w:val="et-EE"/>
        </w:rPr>
      </w:pPr>
      <w:r>
        <w:rPr>
          <w:lang w:val="et-EE"/>
        </w:rPr>
        <w:lastRenderedPageBreak/>
        <w:t>Joonistel 3.2.2. ja 3.2.3. on kujutatud aktuaatori  pingelangude käitumine ajas. Esimesel juhul (joonis 3.2.2.) liikus lihase vaba osa ning mõõdeti  pingelangud m</w:t>
      </w:r>
      <w:r w:rsidR="00304A9F">
        <w:rPr>
          <w:lang w:val="et-EE"/>
        </w:rPr>
        <w:t xml:space="preserve">õlemal pinnal. Graafikutelt on </w:t>
      </w:r>
      <w:r>
        <w:rPr>
          <w:lang w:val="et-EE"/>
        </w:rPr>
        <w:t>selgelt näha, et väljaveniva pinna takistus kasvab märkimisväärselt rohke</w:t>
      </w:r>
      <w:r w:rsidR="000B7B3F">
        <w:rPr>
          <w:lang w:val="et-EE"/>
        </w:rPr>
        <w:t>m, kui kokkusurutava pinna oma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M2</m:t>
            </m:r>
          </m:sub>
        </m:sSub>
      </m:oMath>
      <w:r w:rsidR="00CE31C4">
        <w:rPr>
          <w:lang w:val="et-EE"/>
        </w:rPr>
        <w:t xml:space="preserve"> kirjeldab väljav</w:t>
      </w:r>
      <w:r>
        <w:rPr>
          <w:lang w:val="et-EE"/>
        </w:rPr>
        <w:t xml:space="preserve">enivat ning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M1</m:t>
            </m:r>
          </m:sub>
        </m:sSub>
      </m:oMath>
      <w:r>
        <w:rPr>
          <w:lang w:val="et-EE"/>
        </w:rPr>
        <w:t xml:space="preserve"> kokkusurutavat pinda).</w:t>
      </w:r>
    </w:p>
    <w:p w:rsidR="002B37B6" w:rsidRDefault="002B37B6" w:rsidP="00040343">
      <w:pPr>
        <w:spacing w:before="120" w:line="360" w:lineRule="auto"/>
        <w:rPr>
          <w:lang w:val="et-EE"/>
        </w:rPr>
      </w:pPr>
      <w:r>
        <w:rPr>
          <w:noProof/>
          <w:lang w:val="et-EE" w:eastAsia="ja-JP" w:bidi="ar-SA"/>
        </w:rPr>
        <w:drawing>
          <wp:inline distT="0" distB="0" distL="0" distR="0">
            <wp:extent cx="5754148" cy="2340000"/>
            <wp:effectExtent l="19050" t="0" r="0" b="0"/>
            <wp:docPr id="34" name="Picture 2" descr="D:\Temp\Õppematerjalid\Magister\thesisgraphs\esimesed_katsed\P_lahti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Õppematerjalid\Magister\thesisgraphs\esimesed_katsed\P_lahti [Converted].png"/>
                    <pic:cNvPicPr>
                      <a:picLocks noChangeAspect="1" noChangeArrowheads="1"/>
                    </pic:cNvPicPr>
                  </pic:nvPicPr>
                  <pic:blipFill>
                    <a:blip r:embed="rId29" cstate="print"/>
                    <a:stretch>
                      <a:fillRect/>
                    </a:stretch>
                  </pic:blipFill>
                  <pic:spPr bwMode="auto">
                    <a:xfrm>
                      <a:off x="0" y="0"/>
                      <a:ext cx="5754148" cy="2340000"/>
                    </a:xfrm>
                    <a:prstGeom prst="rect">
                      <a:avLst/>
                    </a:prstGeom>
                    <a:noFill/>
                    <a:ln w="9525">
                      <a:noFill/>
                      <a:miter lim="800000"/>
                      <a:headEnd/>
                      <a:tailEnd/>
                    </a:ln>
                  </pic:spPr>
                </pic:pic>
              </a:graphicData>
            </a:graphic>
          </wp:inline>
        </w:drawing>
      </w:r>
    </w:p>
    <w:p w:rsidR="002B37B6" w:rsidRDefault="002B37B6" w:rsidP="00040343">
      <w:pPr>
        <w:spacing w:before="120" w:line="360" w:lineRule="auto"/>
        <w:jc w:val="center"/>
        <w:rPr>
          <w:lang w:val="et-EE"/>
        </w:rPr>
      </w:pPr>
      <w:r>
        <w:rPr>
          <w:b/>
          <w:lang w:val="et-EE"/>
        </w:rPr>
        <w:t>Joonis 3.2.2</w:t>
      </w:r>
      <w:r w:rsidRPr="00905EA3">
        <w:rPr>
          <w:b/>
          <w:lang w:val="et-EE"/>
        </w:rPr>
        <w:t>.</w:t>
      </w:r>
      <w:r>
        <w:rPr>
          <w:lang w:val="et-EE"/>
        </w:rPr>
        <w:t xml:space="preserve"> Pingelangud piki aktuaatorit juhul, kui lihase vaba osa sai liikuda</w:t>
      </w:r>
      <w:r w:rsidR="00F73EDB">
        <w:rPr>
          <w:lang w:val="et-EE"/>
        </w:rPr>
        <w:t>.</w:t>
      </w:r>
    </w:p>
    <w:p w:rsidR="002B37B6" w:rsidRDefault="002B37B6" w:rsidP="00040343">
      <w:pPr>
        <w:spacing w:before="120" w:line="360" w:lineRule="auto"/>
        <w:rPr>
          <w:lang w:val="et-EE"/>
        </w:rPr>
      </w:pPr>
      <w:r>
        <w:rPr>
          <w:noProof/>
          <w:lang w:val="et-EE" w:eastAsia="ja-JP" w:bidi="ar-SA"/>
        </w:rPr>
        <w:drawing>
          <wp:inline distT="0" distB="0" distL="0" distR="0">
            <wp:extent cx="5584703" cy="2340000"/>
            <wp:effectExtent l="19050" t="0" r="0" b="0"/>
            <wp:docPr id="33" name="Picture 3" descr="D:\Temp\Õppematerjalid\Magister\thesisgraphs\esimesed_katsed\P_sirgu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Õppematerjalid\Magister\thesisgraphs\esimesed_katsed\P_sirgu [Converted].png"/>
                    <pic:cNvPicPr>
                      <a:picLocks noChangeAspect="1" noChangeArrowheads="1"/>
                    </pic:cNvPicPr>
                  </pic:nvPicPr>
                  <pic:blipFill>
                    <a:blip r:embed="rId30" cstate="print"/>
                    <a:stretch>
                      <a:fillRect/>
                    </a:stretch>
                  </pic:blipFill>
                  <pic:spPr bwMode="auto">
                    <a:xfrm>
                      <a:off x="0" y="0"/>
                      <a:ext cx="5584703" cy="2340000"/>
                    </a:xfrm>
                    <a:prstGeom prst="rect">
                      <a:avLst/>
                    </a:prstGeom>
                    <a:noFill/>
                    <a:ln w="9525">
                      <a:noFill/>
                      <a:miter lim="800000"/>
                      <a:headEnd/>
                      <a:tailEnd/>
                    </a:ln>
                  </pic:spPr>
                </pic:pic>
              </a:graphicData>
            </a:graphic>
          </wp:inline>
        </w:drawing>
      </w:r>
    </w:p>
    <w:p w:rsidR="002B37B6" w:rsidRDefault="002B37B6" w:rsidP="00040343">
      <w:pPr>
        <w:spacing w:before="120" w:line="360" w:lineRule="auto"/>
        <w:jc w:val="center"/>
        <w:rPr>
          <w:lang w:val="et-EE"/>
        </w:rPr>
      </w:pPr>
      <w:r>
        <w:rPr>
          <w:b/>
          <w:lang w:val="et-EE"/>
        </w:rPr>
        <w:t>Joonis 3.2.3</w:t>
      </w:r>
      <w:r w:rsidRPr="00905EA3">
        <w:rPr>
          <w:b/>
          <w:lang w:val="et-EE"/>
        </w:rPr>
        <w:t>.</w:t>
      </w:r>
      <w:r>
        <w:rPr>
          <w:lang w:val="et-EE"/>
        </w:rPr>
        <w:t xml:space="preserve"> Pingelangud piki aktuaatorit juhul, kui lihase vaba osa hoiti sirgu ja liikumist ei toimunud</w:t>
      </w:r>
      <w:r w:rsidR="00F73EDB">
        <w:rPr>
          <w:lang w:val="et-EE"/>
        </w:rPr>
        <w:t>.</w:t>
      </w:r>
    </w:p>
    <w:p w:rsidR="002B37B6" w:rsidRDefault="002B37B6" w:rsidP="00040343">
      <w:pPr>
        <w:spacing w:before="120" w:line="360" w:lineRule="auto"/>
        <w:jc w:val="both"/>
        <w:rPr>
          <w:lang w:val="et-EE"/>
        </w:rPr>
      </w:pPr>
      <w:r>
        <w:rPr>
          <w:lang w:val="et-EE"/>
        </w:rPr>
        <w:t>Joonisel 3.2.3</w:t>
      </w:r>
      <w:r w:rsidR="00D44E4A">
        <w:rPr>
          <w:lang w:val="et-EE"/>
        </w:rPr>
        <w:t>.</w:t>
      </w:r>
      <w:r>
        <w:rPr>
          <w:lang w:val="et-EE"/>
        </w:rPr>
        <w:t xml:space="preserve"> kujutatud mõõtmiste ajal hoiti </w:t>
      </w:r>
      <w:r w:rsidR="00D44E4A">
        <w:rPr>
          <w:lang w:val="et-EE"/>
        </w:rPr>
        <w:t>lihase vaba</w:t>
      </w:r>
      <w:r>
        <w:rPr>
          <w:lang w:val="et-EE"/>
        </w:rPr>
        <w:t xml:space="preserve"> osa </w:t>
      </w:r>
      <w:r w:rsidR="00D44E4A">
        <w:rPr>
          <w:lang w:val="et-EE"/>
        </w:rPr>
        <w:t>sirgu ja</w:t>
      </w:r>
      <w:r>
        <w:rPr>
          <w:lang w:val="et-EE"/>
        </w:rPr>
        <w:t xml:space="preserve"> paigal, </w:t>
      </w:r>
      <w:r w:rsidR="00CE31C4">
        <w:rPr>
          <w:lang w:val="et-EE"/>
        </w:rPr>
        <w:t>seega elektroodi takistused püsisid</w:t>
      </w:r>
      <w:r>
        <w:rPr>
          <w:lang w:val="et-EE"/>
        </w:rPr>
        <w:t xml:space="preserve"> </w:t>
      </w:r>
      <w:r w:rsidR="00D44E4A">
        <w:rPr>
          <w:lang w:val="et-EE"/>
        </w:rPr>
        <w:t>muutumatutena</w:t>
      </w:r>
      <w:r>
        <w:rPr>
          <w:lang w:val="et-EE"/>
        </w:rPr>
        <w:t xml:space="preserve">. </w:t>
      </w:r>
      <w:r w:rsidR="00D44E4A">
        <w:rPr>
          <w:lang w:val="et-EE"/>
        </w:rPr>
        <w:t xml:space="preserve">Siiski </w:t>
      </w:r>
      <w:r>
        <w:rPr>
          <w:lang w:val="et-EE"/>
        </w:rPr>
        <w:t xml:space="preserve">käitusid signaalid võrdlemisi sarnaselt katsele, kus aktuaator </w:t>
      </w:r>
      <w:r w:rsidR="00D44E4A">
        <w:rPr>
          <w:lang w:val="et-EE"/>
        </w:rPr>
        <w:t>vaba osa liikus (joonis 3.2.2</w:t>
      </w:r>
      <w:r>
        <w:rPr>
          <w:lang w:val="et-EE"/>
        </w:rPr>
        <w:t>.), kuigi võib täheldada teatavaid erinevusi</w:t>
      </w:r>
      <w:r w:rsidR="00D44E4A">
        <w:rPr>
          <w:lang w:val="et-EE"/>
        </w:rPr>
        <w:t xml:space="preserve"> pingelangude ajalises käitumises</w:t>
      </w:r>
      <w:r>
        <w:rPr>
          <w:lang w:val="et-EE"/>
        </w:rPr>
        <w:t>.</w:t>
      </w:r>
    </w:p>
    <w:p w:rsidR="002B37B6" w:rsidRDefault="002B37B6" w:rsidP="00040343">
      <w:pPr>
        <w:spacing w:before="120" w:line="360" w:lineRule="auto"/>
        <w:jc w:val="both"/>
        <w:rPr>
          <w:lang w:val="et-EE"/>
        </w:rPr>
      </w:pPr>
      <w:r>
        <w:rPr>
          <w:lang w:val="et-EE"/>
        </w:rPr>
        <w:lastRenderedPageBreak/>
        <w:t xml:space="preserve">Korduvate eksperimentide käigus ei õnnestunud </w:t>
      </w:r>
      <w:r w:rsidR="00D44E4A">
        <w:rPr>
          <w:lang w:val="et-EE"/>
        </w:rPr>
        <w:t>tuvastada</w:t>
      </w:r>
      <w:r>
        <w:rPr>
          <w:lang w:val="et-EE"/>
        </w:rPr>
        <w:t xml:space="preserve"> aspekte, mille muutusi jälgida</w:t>
      </w:r>
      <w:r w:rsidR="00D44E4A">
        <w:rPr>
          <w:lang w:val="et-EE"/>
        </w:rPr>
        <w:t>, et neid hiljem aktuaatori paindega siduda.</w:t>
      </w:r>
    </w:p>
    <w:p w:rsidR="000F091F" w:rsidRPr="008A40B1" w:rsidRDefault="009C616B" w:rsidP="008A40B1">
      <w:pPr>
        <w:pStyle w:val="Heading2"/>
        <w:numPr>
          <w:ilvl w:val="1"/>
          <w:numId w:val="10"/>
        </w:numPr>
        <w:rPr>
          <w:lang w:val="et-EE"/>
        </w:rPr>
      </w:pPr>
      <w:bookmarkStart w:id="53" w:name="_Toc199056926"/>
      <w:bookmarkStart w:id="54" w:name="_Toc199506330"/>
      <w:bookmarkStart w:id="55" w:name="_Toc199692421"/>
      <w:r w:rsidRPr="008A40B1">
        <w:rPr>
          <w:lang w:val="et-EE"/>
        </w:rPr>
        <w:t>Muudatused ülesandes</w:t>
      </w:r>
      <w:bookmarkEnd w:id="53"/>
      <w:bookmarkEnd w:id="54"/>
      <w:bookmarkEnd w:id="55"/>
    </w:p>
    <w:p w:rsidR="00856FB6" w:rsidRDefault="00856FB6" w:rsidP="00040343">
      <w:pPr>
        <w:spacing w:before="120" w:line="360" w:lineRule="auto"/>
        <w:jc w:val="both"/>
        <w:rPr>
          <w:lang w:val="et-EE"/>
        </w:rPr>
      </w:pPr>
      <w:r>
        <w:rPr>
          <w:lang w:val="et-EE"/>
        </w:rPr>
        <w:t xml:space="preserve">Kõige olulisemaks muudatuseks, võrreldes esialgsete katsetega, oli vahelduvkomponendi käitumise uurimine aktuaatori pinnaelektroodidel. Selleks liideti täituri </w:t>
      </w:r>
      <w:r w:rsidR="001C7A9A">
        <w:rPr>
          <w:lang w:val="et-EE"/>
        </w:rPr>
        <w:t xml:space="preserve">senikasutatud </w:t>
      </w:r>
      <w:r>
        <w:rPr>
          <w:lang w:val="et-EE"/>
        </w:rPr>
        <w:t xml:space="preserve">sisendsignaalile väikese amplituudi ja kõrge sagedusega siinus (joonis 3.3.1.). </w:t>
      </w:r>
      <w:r w:rsidR="001C7A9A">
        <w:rPr>
          <w:lang w:val="et-EE"/>
        </w:rPr>
        <w:t>Signaali s</w:t>
      </w:r>
      <w:r>
        <w:rPr>
          <w:lang w:val="et-EE"/>
        </w:rPr>
        <w:t>iinus</w:t>
      </w:r>
      <w:r w:rsidR="001C7A9A">
        <w:rPr>
          <w:lang w:val="et-EE"/>
        </w:rPr>
        <w:t>komponent</w:t>
      </w:r>
      <w:r>
        <w:rPr>
          <w:lang w:val="et-EE"/>
        </w:rPr>
        <w:t xml:space="preserve"> </w:t>
      </w:r>
      <w:r w:rsidR="001C7A9A">
        <w:rPr>
          <w:lang w:val="et-EE"/>
        </w:rPr>
        <w:t>aitab</w:t>
      </w:r>
      <w:r>
        <w:rPr>
          <w:lang w:val="et-EE"/>
        </w:rPr>
        <w:t xml:space="preserve"> kirjeldada IPMC pinnanähtusi, mis avalduvad ainult vahelduvvoolu korral, samas ei tohtinud tema amplituud otseselt mõjutada täituri tööd.</w:t>
      </w:r>
    </w:p>
    <w:p w:rsidR="00856FB6" w:rsidRDefault="005B61AF" w:rsidP="00040343">
      <w:pPr>
        <w:spacing w:before="120" w:line="360" w:lineRule="auto"/>
        <w:jc w:val="both"/>
        <w:rPr>
          <w:lang w:val="et-EE"/>
        </w:rPr>
      </w:pPr>
      <w:r>
        <w:rPr>
          <w:lang w:val="et-EE"/>
        </w:rPr>
        <w:t xml:space="preserve">Teiseks suureks muutuseks </w:t>
      </w:r>
      <w:r w:rsidR="001C7A9A">
        <w:rPr>
          <w:lang w:val="et-EE"/>
        </w:rPr>
        <w:t xml:space="preserve">eksperimendi ülesehituses </w:t>
      </w:r>
      <w:r>
        <w:rPr>
          <w:lang w:val="et-EE"/>
        </w:rPr>
        <w:t>oli fikseeritud osast loobumine. Kuigi fikseeritud lõigu omamine on hädavajalik absoluutsel skaalal funktsioneeriva positsioonianduri ja tä</w:t>
      </w:r>
      <w:r w:rsidR="001C7A9A">
        <w:rPr>
          <w:lang w:val="et-EE"/>
        </w:rPr>
        <w:t>ituri tööks, siis esialgu piisas</w:t>
      </w:r>
      <w:r>
        <w:rPr>
          <w:lang w:val="et-EE"/>
        </w:rPr>
        <w:t xml:space="preserve"> ka pinnatakistuse </w:t>
      </w:r>
      <w:r w:rsidR="001C7A9A">
        <w:rPr>
          <w:lang w:val="et-EE"/>
        </w:rPr>
        <w:t xml:space="preserve">suhtelise </w:t>
      </w:r>
      <w:r>
        <w:rPr>
          <w:lang w:val="et-EE"/>
        </w:rPr>
        <w:t xml:space="preserve">muutuse ja </w:t>
      </w:r>
      <w:r w:rsidR="001C7A9A">
        <w:rPr>
          <w:lang w:val="et-EE"/>
        </w:rPr>
        <w:t>aktuaatori</w:t>
      </w:r>
      <w:r>
        <w:rPr>
          <w:lang w:val="et-EE"/>
        </w:rPr>
        <w:t xml:space="preserve"> painde vahelise seose leidmisest.</w:t>
      </w:r>
    </w:p>
    <w:p w:rsidR="00D362B5" w:rsidRPr="00D362B5" w:rsidRDefault="00AB079D" w:rsidP="00D362B5">
      <w:pPr>
        <w:spacing w:before="120" w:line="360" w:lineRule="auto"/>
        <w:jc w:val="center"/>
        <w:rPr>
          <w:lang w:val="et-EE"/>
        </w:rPr>
      </w:pPr>
      <w:r>
        <w:rPr>
          <w:noProof/>
          <w:lang w:val="et-EE" w:eastAsia="ja-JP" w:bidi="ar-SA"/>
        </w:rPr>
        <w:pict>
          <v:shape id="_x0000_s1115" type="#_x0000_t202" style="position:absolute;left:0;text-align:left;margin-left:200.35pt;margin-top:191.35pt;width:92.9pt;height:22.6pt;z-index:251684864" filled="f" stroked="f">
            <v:textbox>
              <w:txbxContent>
                <w:p w:rsidR="00D362B5" w:rsidRPr="00E9165C" w:rsidRDefault="00D362B5">
                  <w:pPr>
                    <w:rPr>
                      <w:rFonts w:asciiTheme="majorHAnsi" w:hAnsiTheme="majorHAnsi" w:cstheme="majorHAnsi"/>
                      <w:b/>
                      <w:sz w:val="22"/>
                      <w:szCs w:val="22"/>
                      <w:lang w:val="et-EE"/>
                    </w:rPr>
                  </w:pPr>
                  <w:r w:rsidRPr="00E9165C">
                    <w:rPr>
                      <w:rFonts w:asciiTheme="majorHAnsi" w:hAnsiTheme="majorHAnsi" w:cstheme="majorHAnsi"/>
                      <w:b/>
                      <w:sz w:val="22"/>
                      <w:szCs w:val="22"/>
                      <w:lang w:val="et-EE"/>
                    </w:rPr>
                    <w:t>Aeg (s)</w:t>
                  </w:r>
                </w:p>
              </w:txbxContent>
            </v:textbox>
          </v:shape>
        </w:pict>
      </w:r>
      <w:r>
        <w:rPr>
          <w:noProof/>
          <w:lang w:val="et-EE" w:eastAsia="ja-JP" w:bidi="ar-SA"/>
        </w:rPr>
        <w:pict>
          <v:shape id="_x0000_s1116" type="#_x0000_t202" style="position:absolute;left:0;text-align:left;margin-left:64.3pt;margin-top:47.9pt;width:47.7pt;height:97.1pt;z-index:251685888" filled="f" stroked="f">
            <v:textbox style="layout-flow:vertical;mso-layout-flow-alt:bottom-to-top">
              <w:txbxContent>
                <w:p w:rsidR="00D362B5" w:rsidRPr="00E9165C" w:rsidRDefault="00D362B5">
                  <w:pPr>
                    <w:rPr>
                      <w:rFonts w:ascii="Arial" w:hAnsi="Arial" w:cs="Arial"/>
                      <w:b/>
                      <w:sz w:val="22"/>
                      <w:szCs w:val="22"/>
                      <w:lang w:val="et-EE"/>
                    </w:rPr>
                  </w:pPr>
                  <w:r w:rsidRPr="00E9165C">
                    <w:rPr>
                      <w:rFonts w:ascii="Arial" w:hAnsi="Arial" w:cs="Arial"/>
                      <w:b/>
                      <w:sz w:val="22"/>
                      <w:szCs w:val="22"/>
                      <w:lang w:val="et-EE"/>
                    </w:rPr>
                    <w:t>Amplituud (V)</w:t>
                  </w:r>
                </w:p>
              </w:txbxContent>
            </v:textbox>
          </v:shape>
        </w:pict>
      </w:r>
      <w:r w:rsidR="005D27F2">
        <w:rPr>
          <w:noProof/>
          <w:lang w:val="et-EE" w:eastAsia="ja-JP" w:bidi="ar-SA"/>
        </w:rPr>
        <w:drawing>
          <wp:inline distT="0" distB="0" distL="0" distR="0">
            <wp:extent cx="3585387" cy="2381693"/>
            <wp:effectExtent l="19050" t="0" r="0" b="0"/>
            <wp:docPr id="35" name="Picture 12" descr="D:\Temp\Õppematerjalid\Magister\nelinurk_ja_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mp\Õppematerjalid\Magister\nelinurk_ja_sin.png"/>
                    <pic:cNvPicPr>
                      <a:picLocks noChangeAspect="1" noChangeArrowheads="1"/>
                    </pic:cNvPicPr>
                  </pic:nvPicPr>
                  <pic:blipFill>
                    <a:blip r:embed="rId31"/>
                    <a:srcRect b="7819"/>
                    <a:stretch>
                      <a:fillRect/>
                    </a:stretch>
                  </pic:blipFill>
                  <pic:spPr bwMode="auto">
                    <a:xfrm>
                      <a:off x="0" y="0"/>
                      <a:ext cx="3585387" cy="2381693"/>
                    </a:xfrm>
                    <a:prstGeom prst="rect">
                      <a:avLst/>
                    </a:prstGeom>
                    <a:noFill/>
                    <a:ln w="9525">
                      <a:noFill/>
                      <a:miter lim="800000"/>
                      <a:headEnd/>
                      <a:tailEnd/>
                    </a:ln>
                  </pic:spPr>
                </pic:pic>
              </a:graphicData>
            </a:graphic>
          </wp:inline>
        </w:drawing>
      </w:r>
    </w:p>
    <w:p w:rsidR="00D362B5" w:rsidRDefault="00D362B5" w:rsidP="00D362B5">
      <w:pPr>
        <w:spacing w:before="120"/>
        <w:jc w:val="center"/>
        <w:rPr>
          <w:b/>
          <w:lang w:val="et-EE"/>
        </w:rPr>
      </w:pPr>
    </w:p>
    <w:p w:rsidR="005B61AF" w:rsidRDefault="005B61AF" w:rsidP="00D362B5">
      <w:pPr>
        <w:spacing w:before="120"/>
        <w:jc w:val="center"/>
        <w:rPr>
          <w:lang w:val="et-EE"/>
        </w:rPr>
      </w:pPr>
      <w:r w:rsidRPr="005B61AF">
        <w:rPr>
          <w:b/>
          <w:lang w:val="et-EE"/>
        </w:rPr>
        <w:t>Joonis 3.3.1.</w:t>
      </w:r>
      <w:r>
        <w:rPr>
          <w:lang w:val="et-EE"/>
        </w:rPr>
        <w:t xml:space="preserve"> Sisendsignaal</w:t>
      </w:r>
      <w:r w:rsidR="00F73EDB">
        <w:rPr>
          <w:lang w:val="et-EE"/>
        </w:rPr>
        <w:t>.</w:t>
      </w:r>
    </w:p>
    <w:p w:rsidR="00D01B53" w:rsidRDefault="00D01B53" w:rsidP="00040343">
      <w:pPr>
        <w:spacing w:before="120" w:line="360" w:lineRule="auto"/>
        <w:jc w:val="both"/>
        <w:rPr>
          <w:lang w:val="et-EE"/>
        </w:rPr>
      </w:pPr>
      <w:r>
        <w:rPr>
          <w:lang w:val="et-EE"/>
        </w:rPr>
        <w:t>Kui IPMC aktuaatori liikumist takistada (joonis 3.3.2.), siis käitusid kummagi pinna siinussignaalide amplituudi</w:t>
      </w:r>
      <w:r w:rsidR="001C7A9A">
        <w:rPr>
          <w:lang w:val="et-EE"/>
        </w:rPr>
        <w:t>d</w:t>
      </w:r>
      <w:r>
        <w:rPr>
          <w:lang w:val="et-EE"/>
        </w:rPr>
        <w:t xml:space="preserve"> märkimisväärselt </w:t>
      </w:r>
      <w:r w:rsidR="001C7A9A">
        <w:rPr>
          <w:lang w:val="et-EE"/>
        </w:rPr>
        <w:t>erinevalt</w:t>
      </w:r>
      <w:r>
        <w:rPr>
          <w:lang w:val="et-EE"/>
        </w:rPr>
        <w:t xml:space="preserve"> võrreldes sellega, kui täitur sai vabalt liikuda (joonis 3.3.3.).</w:t>
      </w:r>
    </w:p>
    <w:p w:rsidR="008A27B5" w:rsidRDefault="00D01B53" w:rsidP="00040343">
      <w:pPr>
        <w:spacing w:before="120" w:line="360" w:lineRule="auto"/>
        <w:jc w:val="center"/>
        <w:rPr>
          <w:lang w:val="et-EE"/>
        </w:rPr>
      </w:pPr>
      <w:r>
        <w:rPr>
          <w:noProof/>
          <w:lang w:val="et-EE" w:eastAsia="ja-JP" w:bidi="ar-SA"/>
        </w:rPr>
        <w:lastRenderedPageBreak/>
        <w:drawing>
          <wp:inline distT="0" distB="0" distL="0" distR="0">
            <wp:extent cx="3245145" cy="2254873"/>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tretch>
                      <a:fillRect/>
                    </a:stretch>
                  </pic:blipFill>
                  <pic:spPr bwMode="auto">
                    <a:xfrm>
                      <a:off x="0" y="0"/>
                      <a:ext cx="3245145" cy="2254873"/>
                    </a:xfrm>
                    <a:prstGeom prst="rect">
                      <a:avLst/>
                    </a:prstGeom>
                    <a:noFill/>
                    <a:ln w="9525">
                      <a:noFill/>
                      <a:miter lim="800000"/>
                      <a:headEnd/>
                      <a:tailEnd/>
                    </a:ln>
                  </pic:spPr>
                </pic:pic>
              </a:graphicData>
            </a:graphic>
          </wp:inline>
        </w:drawing>
      </w:r>
    </w:p>
    <w:p w:rsidR="008A27B5" w:rsidRDefault="008A27B5" w:rsidP="00040343">
      <w:pPr>
        <w:spacing w:before="120" w:line="360" w:lineRule="auto"/>
        <w:jc w:val="center"/>
        <w:rPr>
          <w:lang w:val="et-EE"/>
        </w:rPr>
      </w:pPr>
      <w:r w:rsidRPr="007950F1">
        <w:rPr>
          <w:b/>
          <w:lang w:val="et-EE"/>
        </w:rPr>
        <w:t>Joonis 3.3.2.</w:t>
      </w:r>
      <w:r>
        <w:rPr>
          <w:lang w:val="et-EE"/>
        </w:rPr>
        <w:t xml:space="preserve"> Siinuse amplituudi käitumine</w:t>
      </w:r>
      <w:r w:rsidR="00D01B53">
        <w:rPr>
          <w:lang w:val="et-EE"/>
        </w:rPr>
        <w:t xml:space="preserve"> täituri liigutuse tõkestamisel</w:t>
      </w:r>
      <w:r>
        <w:rPr>
          <w:lang w:val="et-EE"/>
        </w:rPr>
        <w:t xml:space="preserve">. Aktuaatori </w:t>
      </w:r>
      <w:r w:rsidR="00346498">
        <w:rPr>
          <w:lang w:val="et-EE"/>
        </w:rPr>
        <w:t>juhtsignaali alaliskomponent</w:t>
      </w:r>
      <w:r>
        <w:rPr>
          <w:lang w:val="et-EE"/>
        </w:rPr>
        <w:t xml:space="preserve"> on +2,4 V ning </w:t>
      </w:r>
      <w:r w:rsidR="00346498">
        <w:rPr>
          <w:lang w:val="et-EE"/>
        </w:rPr>
        <w:t>siinuskomponendi</w:t>
      </w:r>
      <w:r>
        <w:rPr>
          <w:lang w:val="et-EE"/>
        </w:rPr>
        <w:t xml:space="preserve"> amplituud </w:t>
      </w:r>
      <w:r w:rsidR="00346498">
        <w:rPr>
          <w:lang w:val="et-EE"/>
        </w:rPr>
        <w:t xml:space="preserve">on </w:t>
      </w:r>
      <w:r>
        <w:rPr>
          <w:lang w:val="et-EE"/>
        </w:rPr>
        <w:t>180 mV</w:t>
      </w:r>
      <w:r w:rsidR="00F73EDB">
        <w:rPr>
          <w:lang w:val="et-EE"/>
        </w:rPr>
        <w:t>.</w:t>
      </w:r>
    </w:p>
    <w:p w:rsidR="007950F1" w:rsidRDefault="007950F1" w:rsidP="00040343">
      <w:pPr>
        <w:spacing w:before="120" w:line="360" w:lineRule="auto"/>
        <w:jc w:val="center"/>
        <w:rPr>
          <w:lang w:val="et-EE"/>
        </w:rPr>
      </w:pPr>
      <w:r>
        <w:rPr>
          <w:noProof/>
          <w:lang w:val="et-EE" w:eastAsia="ja-JP" w:bidi="ar-SA"/>
        </w:rPr>
        <w:drawing>
          <wp:inline distT="0" distB="0" distL="0" distR="0">
            <wp:extent cx="3245145" cy="2254873"/>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tretch>
                      <a:fillRect/>
                    </a:stretch>
                  </pic:blipFill>
                  <pic:spPr bwMode="auto">
                    <a:xfrm>
                      <a:off x="0" y="0"/>
                      <a:ext cx="3245145" cy="2254873"/>
                    </a:xfrm>
                    <a:prstGeom prst="rect">
                      <a:avLst/>
                    </a:prstGeom>
                    <a:noFill/>
                    <a:ln w="9525">
                      <a:noFill/>
                      <a:miter lim="800000"/>
                      <a:headEnd/>
                      <a:tailEnd/>
                    </a:ln>
                  </pic:spPr>
                </pic:pic>
              </a:graphicData>
            </a:graphic>
          </wp:inline>
        </w:drawing>
      </w:r>
    </w:p>
    <w:p w:rsidR="007950F1" w:rsidRDefault="007950F1" w:rsidP="00040343">
      <w:pPr>
        <w:spacing w:before="120" w:line="360" w:lineRule="auto"/>
        <w:jc w:val="center"/>
        <w:rPr>
          <w:lang w:val="et-EE"/>
        </w:rPr>
      </w:pPr>
      <w:r>
        <w:rPr>
          <w:b/>
          <w:lang w:val="et-EE"/>
        </w:rPr>
        <w:t>Joonis 3.3.3</w:t>
      </w:r>
      <w:r w:rsidRPr="007950F1">
        <w:rPr>
          <w:b/>
          <w:lang w:val="et-EE"/>
        </w:rPr>
        <w:t>.</w:t>
      </w:r>
      <w:r>
        <w:rPr>
          <w:lang w:val="et-EE"/>
        </w:rPr>
        <w:t xml:space="preserve"> Siinuse amplituudi käitumine</w:t>
      </w:r>
      <w:r w:rsidR="00D01B53">
        <w:rPr>
          <w:lang w:val="et-EE"/>
        </w:rPr>
        <w:t xml:space="preserve"> täituri liigutusel</w:t>
      </w:r>
      <w:r>
        <w:rPr>
          <w:lang w:val="et-EE"/>
        </w:rPr>
        <w:t xml:space="preserve">. </w:t>
      </w:r>
      <w:r w:rsidR="00346498">
        <w:rPr>
          <w:lang w:val="et-EE"/>
        </w:rPr>
        <w:t>Aktuaatori juhtsignaali alaliskomponent on +2,4 V ning siinuskomponendi amplituud on 180 mV</w:t>
      </w:r>
      <w:r w:rsidR="00F73EDB">
        <w:rPr>
          <w:lang w:val="et-EE"/>
        </w:rPr>
        <w:t>.</w:t>
      </w:r>
    </w:p>
    <w:p w:rsidR="005B61AF" w:rsidRDefault="00C73B70" w:rsidP="00040343">
      <w:pPr>
        <w:spacing w:before="120" w:line="360" w:lineRule="auto"/>
        <w:jc w:val="both"/>
        <w:rPr>
          <w:lang w:val="et-EE"/>
        </w:rPr>
      </w:pPr>
      <w:r>
        <w:rPr>
          <w:lang w:val="et-EE"/>
        </w:rPr>
        <w:t>Kui IPMC ribale rakendada ainult madala amplituudiga vahelduvkomponent ning kasutada teda sensorina, siis saavutatakse positsiooniandur, mille otsa kõrvalekalde kaugus algasendist on seotud pinnalt mõõdetava siinussignaali amplituudiga (joonis 3.3.4.).</w:t>
      </w:r>
    </w:p>
    <w:p w:rsidR="00F474CE" w:rsidRDefault="00F474CE" w:rsidP="00040343">
      <w:pPr>
        <w:spacing w:before="120" w:line="360" w:lineRule="auto"/>
        <w:jc w:val="center"/>
        <w:rPr>
          <w:lang w:val="et-EE"/>
        </w:rPr>
      </w:pPr>
      <w:r>
        <w:rPr>
          <w:noProof/>
          <w:lang w:val="et-EE" w:eastAsia="ja-JP" w:bidi="ar-SA"/>
        </w:rPr>
        <w:lastRenderedPageBreak/>
        <w:drawing>
          <wp:inline distT="0" distB="0" distL="0" distR="0">
            <wp:extent cx="2976880" cy="2639294"/>
            <wp:effectExtent l="19050" t="0" r="0" b="0"/>
            <wp:docPr id="36" name="Picture 656" descr="I14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I145_02"/>
                    <pic:cNvPicPr>
                      <a:picLocks noChangeAspect="1" noChangeArrowheads="1"/>
                    </pic:cNvPicPr>
                  </pic:nvPicPr>
                  <pic:blipFill>
                    <a:blip r:embed="rId34"/>
                    <a:stretch>
                      <a:fillRect/>
                    </a:stretch>
                  </pic:blipFill>
                  <pic:spPr bwMode="auto">
                    <a:xfrm>
                      <a:off x="0" y="0"/>
                      <a:ext cx="2976880" cy="2639294"/>
                    </a:xfrm>
                    <a:prstGeom prst="rect">
                      <a:avLst/>
                    </a:prstGeom>
                    <a:noFill/>
                    <a:ln w="9525">
                      <a:noFill/>
                      <a:miter lim="800000"/>
                      <a:headEnd/>
                      <a:tailEnd/>
                    </a:ln>
                  </pic:spPr>
                </pic:pic>
              </a:graphicData>
            </a:graphic>
          </wp:inline>
        </w:drawing>
      </w:r>
    </w:p>
    <w:p w:rsidR="00C73B70" w:rsidRDefault="00C73B70" w:rsidP="00040343">
      <w:pPr>
        <w:spacing w:before="120" w:line="360" w:lineRule="auto"/>
        <w:jc w:val="center"/>
        <w:rPr>
          <w:lang w:val="et-EE"/>
        </w:rPr>
      </w:pPr>
      <w:r w:rsidRPr="00C73B70">
        <w:rPr>
          <w:b/>
          <w:lang w:val="et-EE"/>
        </w:rPr>
        <w:t>Joonis 3.3.4.</w:t>
      </w:r>
      <w:r>
        <w:rPr>
          <w:lang w:val="et-EE"/>
        </w:rPr>
        <w:t xml:space="preserve"> IPMC positsiooniandur</w:t>
      </w:r>
      <w:r w:rsidR="00F73EDB">
        <w:rPr>
          <w:lang w:val="et-EE"/>
        </w:rPr>
        <w:t>.</w:t>
      </w:r>
    </w:p>
    <w:p w:rsidR="00F474CE" w:rsidRPr="00EC7079" w:rsidRDefault="00F474CE" w:rsidP="008A40B1">
      <w:pPr>
        <w:pStyle w:val="Heading2"/>
        <w:numPr>
          <w:ilvl w:val="1"/>
          <w:numId w:val="10"/>
        </w:numPr>
        <w:rPr>
          <w:lang w:val="et-EE"/>
        </w:rPr>
      </w:pPr>
      <w:bookmarkStart w:id="56" w:name="_Toc199056927"/>
      <w:bookmarkStart w:id="57" w:name="_Toc199506331"/>
      <w:bookmarkStart w:id="58" w:name="_Toc199692422"/>
      <w:r w:rsidRPr="00EC7079">
        <w:rPr>
          <w:lang w:val="et-EE"/>
        </w:rPr>
        <w:t>Lõplik ülesande püstitus</w:t>
      </w:r>
      <w:bookmarkEnd w:id="56"/>
      <w:bookmarkEnd w:id="57"/>
      <w:bookmarkEnd w:id="58"/>
    </w:p>
    <w:p w:rsidR="0067447E" w:rsidRDefault="007F6DC1" w:rsidP="00040343">
      <w:pPr>
        <w:spacing w:before="120" w:line="360" w:lineRule="auto"/>
        <w:jc w:val="both"/>
        <w:rPr>
          <w:lang w:val="et-EE"/>
        </w:rPr>
      </w:pPr>
      <w:r>
        <w:rPr>
          <w:lang w:val="et-EE"/>
        </w:rPr>
        <w:t>Lõplikuks eesmärgiks sai kirjeldada matemaatiline mudel, mida oleks võimalik rakendada saamaks teada, kas IPMC täituri liikumisteel tuli tõke ette või mitte</w:t>
      </w:r>
      <w:r w:rsidR="00272967">
        <w:rPr>
          <w:lang w:val="et-EE"/>
        </w:rPr>
        <w:t xml:space="preserve"> (joonis 3.4.1.)</w:t>
      </w:r>
      <w:r>
        <w:rPr>
          <w:lang w:val="et-EE"/>
        </w:rPr>
        <w:t>.</w:t>
      </w:r>
      <w:r w:rsidR="00346498">
        <w:rPr>
          <w:lang w:val="et-EE"/>
        </w:rPr>
        <w:t xml:space="preserve"> </w:t>
      </w:r>
      <w:r w:rsidR="00346498">
        <w:rPr>
          <w:rFonts w:ascii="Times New Roman" w:eastAsia="MS PMincho" w:hAnsi="Times New Roman"/>
          <w:lang w:val="et-EE"/>
        </w:rPr>
        <w:t xml:space="preserve">Nõnda kirjeldatud aktuaatorit saab kasutada näiteks biomimeetiliste kombitsatena, millega on võimalik määrata seina või mõne muu takistuse olemasolu ja kaugus. Rakendades sellist mudelit robothaaratsile, saame öelda, kas haaratav objekt on kätte saadud </w:t>
      </w:r>
      <w:r w:rsidR="00E9165C">
        <w:rPr>
          <w:rFonts w:ascii="Times New Roman" w:eastAsia="MS PMincho" w:hAnsi="Times New Roman"/>
          <w:lang w:val="et-EE"/>
        </w:rPr>
        <w:t>ning</w:t>
      </w:r>
      <w:r w:rsidR="00346498">
        <w:rPr>
          <w:rFonts w:ascii="Times New Roman" w:eastAsia="MS PMincho" w:hAnsi="Times New Roman"/>
          <w:lang w:val="et-EE"/>
        </w:rPr>
        <w:t xml:space="preserve"> määrata tema mõõtmed.</w:t>
      </w:r>
    </w:p>
    <w:p w:rsidR="00443EE6" w:rsidRDefault="00443EE6" w:rsidP="00040343">
      <w:pPr>
        <w:spacing w:before="120" w:line="360" w:lineRule="auto"/>
        <w:jc w:val="center"/>
        <w:rPr>
          <w:lang w:val="et-EE"/>
        </w:rPr>
      </w:pPr>
      <w:r w:rsidRPr="00443EE6">
        <w:rPr>
          <w:noProof/>
          <w:lang w:val="et-EE" w:eastAsia="ja-JP" w:bidi="ar-SA"/>
        </w:rPr>
        <w:drawing>
          <wp:inline distT="0" distB="0" distL="0" distR="0">
            <wp:extent cx="1466850" cy="2485317"/>
            <wp:effectExtent l="19050" t="0" r="0" b="0"/>
            <wp:docPr id="48" name="Picture 636" descr="skeem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keem_02"/>
                    <pic:cNvPicPr>
                      <a:picLocks noChangeAspect="1" noChangeArrowheads="1"/>
                    </pic:cNvPicPr>
                  </pic:nvPicPr>
                  <pic:blipFill>
                    <a:blip r:embed="rId35"/>
                    <a:stretch>
                      <a:fillRect/>
                    </a:stretch>
                  </pic:blipFill>
                  <pic:spPr bwMode="auto">
                    <a:xfrm>
                      <a:off x="0" y="0"/>
                      <a:ext cx="1466850" cy="2485317"/>
                    </a:xfrm>
                    <a:prstGeom prst="rect">
                      <a:avLst/>
                    </a:prstGeom>
                    <a:noFill/>
                    <a:ln w="9525">
                      <a:noFill/>
                      <a:miter lim="800000"/>
                      <a:headEnd/>
                      <a:tailEnd/>
                    </a:ln>
                  </pic:spPr>
                </pic:pic>
              </a:graphicData>
            </a:graphic>
          </wp:inline>
        </w:drawing>
      </w:r>
    </w:p>
    <w:p w:rsidR="00443EE6" w:rsidRPr="00150D26" w:rsidRDefault="00443EE6" w:rsidP="00040343">
      <w:pPr>
        <w:spacing w:before="120" w:line="360" w:lineRule="auto"/>
        <w:jc w:val="center"/>
        <w:rPr>
          <w:lang w:val="et-EE"/>
        </w:rPr>
      </w:pPr>
      <w:r w:rsidRPr="00150D26">
        <w:rPr>
          <w:b/>
          <w:lang w:val="et-EE"/>
        </w:rPr>
        <w:t>Joonis 3.</w:t>
      </w:r>
      <w:r>
        <w:rPr>
          <w:b/>
          <w:lang w:val="et-EE"/>
        </w:rPr>
        <w:t>4.</w:t>
      </w:r>
      <w:r w:rsidRPr="00150D26">
        <w:rPr>
          <w:b/>
          <w:lang w:val="et-EE"/>
        </w:rPr>
        <w:t>1.</w:t>
      </w:r>
      <w:r w:rsidRPr="00150D26">
        <w:rPr>
          <w:lang w:val="et-EE"/>
        </w:rPr>
        <w:t xml:space="preserve"> IPMC riba </w:t>
      </w:r>
      <w:r w:rsidR="00346498">
        <w:rPr>
          <w:lang w:val="et-EE"/>
        </w:rPr>
        <w:t xml:space="preserve">ja tõkke paigutus </w:t>
      </w:r>
      <w:r w:rsidRPr="00150D26">
        <w:rPr>
          <w:lang w:val="et-EE"/>
        </w:rPr>
        <w:t>mõõtmiste jooksul</w:t>
      </w:r>
      <w:r w:rsidR="00F73EDB">
        <w:rPr>
          <w:lang w:val="et-EE"/>
        </w:rPr>
        <w:t>.</w:t>
      </w:r>
    </w:p>
    <w:p w:rsidR="00443EE6" w:rsidRDefault="00E9165C" w:rsidP="00040343">
      <w:pPr>
        <w:spacing w:before="120" w:line="360" w:lineRule="auto"/>
        <w:jc w:val="both"/>
        <w:rPr>
          <w:lang w:val="et-EE"/>
        </w:rPr>
      </w:pPr>
      <w:r>
        <w:rPr>
          <w:lang w:val="et-EE"/>
        </w:rPr>
        <w:lastRenderedPageBreak/>
        <w:t>Matemaatiline mudel pidi</w:t>
      </w:r>
      <w:r w:rsidR="00443EE6">
        <w:rPr>
          <w:lang w:val="et-EE"/>
        </w:rPr>
        <w:t xml:space="preserve"> </w:t>
      </w:r>
      <w:r>
        <w:rPr>
          <w:lang w:val="et-EE"/>
        </w:rPr>
        <w:t>kirjeldama siinuse amplituudi käitumis</w:t>
      </w:r>
      <w:r w:rsidR="00443EE6">
        <w:rPr>
          <w:lang w:val="et-EE"/>
        </w:rPr>
        <w:t>e erinevate tõkke kauguste (näiteks 0 mm, 5 mm, 10 mm jne</w:t>
      </w:r>
      <w:r w:rsidR="00CE31C4">
        <w:rPr>
          <w:lang w:val="et-EE"/>
        </w:rPr>
        <w:t>.</w:t>
      </w:r>
      <w:r w:rsidR="00443EE6">
        <w:rPr>
          <w:lang w:val="et-EE"/>
        </w:rPr>
        <w:t xml:space="preserve">) korral IPMC riba algasendist (joonis 3.4.2.). </w:t>
      </w:r>
    </w:p>
    <w:p w:rsidR="00E2703B" w:rsidRDefault="00AB079D" w:rsidP="00040343">
      <w:pPr>
        <w:spacing w:before="120" w:line="360" w:lineRule="auto"/>
        <w:jc w:val="center"/>
        <w:rPr>
          <w:lang w:val="et-EE"/>
        </w:rPr>
      </w:pPr>
      <w:r>
        <w:rPr>
          <w:noProof/>
          <w:lang w:val="et-EE" w:eastAsia="ja-JP" w:bidi="ar-SA"/>
        </w:rPr>
        <w:pict>
          <v:shape id="_x0000_s1085" type="#_x0000_t202" style="position:absolute;left:0;text-align:left;margin-left:231.5pt;margin-top:7.05pt;width:45.2pt;height:43.5pt;z-index:251660288" filled="f" stroked="f" strokeweight="1pt">
            <v:textbox style="mso-next-textbox:#_x0000_s1085">
              <w:txbxContent>
                <w:p w:rsidR="00304A9F" w:rsidRPr="00E86BEB" w:rsidRDefault="00304A9F" w:rsidP="00E86BEB">
                  <w:pPr>
                    <w:rPr>
                      <w:rFonts w:asciiTheme="majorHAnsi" w:hAnsiTheme="majorHAnsi" w:cstheme="majorHAnsi"/>
                      <w:b/>
                      <w:sz w:val="40"/>
                      <w:szCs w:val="40"/>
                      <w:lang w:val="et-EE"/>
                    </w:rPr>
                  </w:pPr>
                  <w:r>
                    <w:rPr>
                      <w:rFonts w:asciiTheme="majorHAnsi" w:hAnsiTheme="majorHAnsi" w:cstheme="majorHAnsi"/>
                      <w:b/>
                      <w:sz w:val="40"/>
                      <w:szCs w:val="40"/>
                      <w:lang w:val="et-EE"/>
                    </w:rPr>
                    <w:t>B</w:t>
                  </w:r>
                </w:p>
              </w:txbxContent>
            </v:textbox>
          </v:shape>
        </w:pict>
      </w:r>
      <w:r w:rsidR="00E86BEB">
        <w:rPr>
          <w:noProof/>
          <w:lang w:val="et-EE" w:eastAsia="ja-JP" w:bidi="ar-SA"/>
        </w:rPr>
        <w:drawing>
          <wp:inline distT="0" distB="0" distL="0" distR="0">
            <wp:extent cx="1675978" cy="2520000"/>
            <wp:effectExtent l="38100" t="19050" r="19472" b="13650"/>
            <wp:docPr id="47" name="Picture 22" descr="C:\Documents and Settings\Karl\Desktop\pilt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arl\Desktop\pilt1.bmp"/>
                    <pic:cNvPicPr>
                      <a:picLocks noChangeAspect="1" noChangeArrowheads="1"/>
                    </pic:cNvPicPr>
                  </pic:nvPicPr>
                  <pic:blipFill>
                    <a:blip r:embed="rId36"/>
                    <a:srcRect l="19088" r="31006"/>
                    <a:stretch>
                      <a:fillRect/>
                    </a:stretch>
                  </pic:blipFill>
                  <pic:spPr bwMode="auto">
                    <a:xfrm>
                      <a:off x="0" y="0"/>
                      <a:ext cx="1675978" cy="2520000"/>
                    </a:xfrm>
                    <a:prstGeom prst="rect">
                      <a:avLst/>
                    </a:prstGeom>
                    <a:noFill/>
                    <a:ln w="9525">
                      <a:solidFill>
                        <a:schemeClr val="tx1"/>
                      </a:solidFill>
                      <a:miter lim="800000"/>
                      <a:headEnd/>
                      <a:tailEnd/>
                    </a:ln>
                  </pic:spPr>
                </pic:pic>
              </a:graphicData>
            </a:graphic>
          </wp:inline>
        </w:drawing>
      </w:r>
      <w:r>
        <w:rPr>
          <w:noProof/>
          <w:lang w:val="et-EE" w:eastAsia="ja-JP" w:bidi="ar-SA"/>
        </w:rPr>
        <w:pict>
          <v:shape id="_x0000_s1084" type="#_x0000_t202" style="position:absolute;left:0;text-align:left;margin-left:94.1pt;margin-top:7.05pt;width:45.2pt;height:43.5pt;z-index:251659264;mso-position-horizontal-relative:text;mso-position-vertical-relative:text" filled="f" stroked="f" strokeweight="1pt">
            <v:textbox style="mso-next-textbox:#_x0000_s1084">
              <w:txbxContent>
                <w:p w:rsidR="00304A9F" w:rsidRPr="00E86BEB" w:rsidRDefault="00304A9F">
                  <w:pPr>
                    <w:rPr>
                      <w:rFonts w:asciiTheme="majorHAnsi" w:hAnsiTheme="majorHAnsi" w:cstheme="majorHAnsi"/>
                      <w:b/>
                      <w:sz w:val="40"/>
                      <w:szCs w:val="40"/>
                      <w:lang w:val="et-EE"/>
                    </w:rPr>
                  </w:pPr>
                  <w:r w:rsidRPr="00E86BEB">
                    <w:rPr>
                      <w:rFonts w:asciiTheme="majorHAnsi" w:hAnsiTheme="majorHAnsi" w:cstheme="majorHAnsi"/>
                      <w:b/>
                      <w:sz w:val="40"/>
                      <w:szCs w:val="40"/>
                      <w:lang w:val="et-EE"/>
                    </w:rPr>
                    <w:t>A</w:t>
                  </w:r>
                </w:p>
              </w:txbxContent>
            </v:textbox>
          </v:shape>
        </w:pict>
      </w:r>
      <w:r w:rsidR="00E86BEB">
        <w:rPr>
          <w:noProof/>
          <w:lang w:val="et-EE" w:eastAsia="ja-JP" w:bidi="ar-SA"/>
        </w:rPr>
        <w:drawing>
          <wp:inline distT="0" distB="0" distL="0" distR="0">
            <wp:extent cx="1682676" cy="2520000"/>
            <wp:effectExtent l="38100" t="19050" r="12774" b="13650"/>
            <wp:docPr id="46" name="Picture 23" descr="C:\Documents and Settings\Karl\Desktop\pil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Karl\Desktop\pilt2.bmp"/>
                    <pic:cNvPicPr>
                      <a:picLocks noChangeAspect="1" noChangeArrowheads="1"/>
                    </pic:cNvPicPr>
                  </pic:nvPicPr>
                  <pic:blipFill>
                    <a:blip r:embed="rId37"/>
                    <a:srcRect l="18889" r="31169"/>
                    <a:stretch>
                      <a:fillRect/>
                    </a:stretch>
                  </pic:blipFill>
                  <pic:spPr bwMode="auto">
                    <a:xfrm>
                      <a:off x="0" y="0"/>
                      <a:ext cx="1682676" cy="2520000"/>
                    </a:xfrm>
                    <a:prstGeom prst="rect">
                      <a:avLst/>
                    </a:prstGeom>
                    <a:noFill/>
                    <a:ln w="9525">
                      <a:solidFill>
                        <a:schemeClr val="tx1"/>
                      </a:solidFill>
                      <a:miter lim="800000"/>
                      <a:headEnd/>
                      <a:tailEnd/>
                    </a:ln>
                  </pic:spPr>
                </pic:pic>
              </a:graphicData>
            </a:graphic>
          </wp:inline>
        </w:drawing>
      </w:r>
    </w:p>
    <w:p w:rsidR="00E86BEB" w:rsidRDefault="00E86BEB" w:rsidP="00040343">
      <w:pPr>
        <w:spacing w:before="120" w:line="360" w:lineRule="auto"/>
        <w:jc w:val="center"/>
        <w:rPr>
          <w:lang w:val="et-EE"/>
        </w:rPr>
      </w:pPr>
      <w:r w:rsidRPr="00272967">
        <w:rPr>
          <w:b/>
          <w:lang w:val="et-EE"/>
        </w:rPr>
        <w:t>Joonis 3.4.</w:t>
      </w:r>
      <w:r w:rsidR="00443EE6">
        <w:rPr>
          <w:b/>
          <w:lang w:val="et-EE"/>
        </w:rPr>
        <w:t>2</w:t>
      </w:r>
      <w:r w:rsidRPr="00272967">
        <w:rPr>
          <w:b/>
          <w:lang w:val="et-EE"/>
        </w:rPr>
        <w:t>.</w:t>
      </w:r>
      <w:r>
        <w:rPr>
          <w:lang w:val="et-EE"/>
        </w:rPr>
        <w:t xml:space="preserve"> </w:t>
      </w:r>
      <w:r w:rsidR="00E5603F">
        <w:rPr>
          <w:lang w:val="et-EE"/>
        </w:rPr>
        <w:t xml:space="preserve">Tõkke kaugus 6 mm. </w:t>
      </w:r>
      <w:r w:rsidR="00FE42C8">
        <w:rPr>
          <w:lang w:val="et-EE"/>
        </w:rPr>
        <w:t>A – aktuaator algasendis;</w:t>
      </w:r>
      <w:r w:rsidR="00272967">
        <w:rPr>
          <w:lang w:val="et-EE"/>
        </w:rPr>
        <w:t xml:space="preserve"> B – aktuaator vastu tõket</w:t>
      </w:r>
      <w:r w:rsidR="00F73EDB">
        <w:rPr>
          <w:lang w:val="et-EE"/>
        </w:rPr>
        <w:t>.</w:t>
      </w:r>
    </w:p>
    <w:p w:rsidR="00F474CE" w:rsidRPr="00EC7079" w:rsidRDefault="00F474CE" w:rsidP="00EC7079">
      <w:pPr>
        <w:pStyle w:val="Heading2"/>
        <w:numPr>
          <w:ilvl w:val="1"/>
          <w:numId w:val="10"/>
        </w:numPr>
        <w:rPr>
          <w:lang w:val="et-EE"/>
        </w:rPr>
      </w:pPr>
      <w:bookmarkStart w:id="59" w:name="_Toc199056928"/>
      <w:bookmarkStart w:id="60" w:name="_Toc199506332"/>
      <w:bookmarkStart w:id="61" w:name="_Toc199692423"/>
      <w:r w:rsidRPr="00EC7079">
        <w:rPr>
          <w:lang w:val="et-EE"/>
        </w:rPr>
        <w:t>Katseseade</w:t>
      </w:r>
      <w:bookmarkEnd w:id="59"/>
      <w:bookmarkEnd w:id="60"/>
      <w:bookmarkEnd w:id="61"/>
    </w:p>
    <w:p w:rsidR="00F474CE" w:rsidRDefault="00346498" w:rsidP="00040343">
      <w:pPr>
        <w:spacing w:before="120" w:line="360" w:lineRule="auto"/>
        <w:jc w:val="both"/>
        <w:rPr>
          <w:lang w:val="et-EE"/>
        </w:rPr>
      </w:pPr>
      <w:r>
        <w:rPr>
          <w:lang w:val="et-EE"/>
        </w:rPr>
        <w:t>M</w:t>
      </w:r>
      <w:r w:rsidR="00321931" w:rsidRPr="00321931">
        <w:rPr>
          <w:lang w:val="et-EE"/>
        </w:rPr>
        <w:t xml:space="preserve">õõtmiste teostamiseks paigutati IPMC riba otsapidi </w:t>
      </w:r>
      <w:r>
        <w:rPr>
          <w:lang w:val="et-EE"/>
        </w:rPr>
        <w:t>kontaktklemmide</w:t>
      </w:r>
      <w:r w:rsidR="00321931" w:rsidRPr="00321931">
        <w:rPr>
          <w:lang w:val="et-EE"/>
        </w:rPr>
        <w:t xml:space="preserve"> vahele nagu </w:t>
      </w:r>
      <w:r>
        <w:rPr>
          <w:lang w:val="et-EE"/>
        </w:rPr>
        <w:t>kujutatud</w:t>
      </w:r>
      <w:r w:rsidR="00321931" w:rsidRPr="00321931">
        <w:rPr>
          <w:lang w:val="et-EE"/>
        </w:rPr>
        <w:t xml:space="preserve"> joonisel 3.</w:t>
      </w:r>
      <w:r w:rsidR="00321931">
        <w:rPr>
          <w:lang w:val="et-EE"/>
        </w:rPr>
        <w:t>4.</w:t>
      </w:r>
      <w:r w:rsidR="00321931" w:rsidRPr="00321931">
        <w:rPr>
          <w:lang w:val="et-EE"/>
        </w:rPr>
        <w:t>1. ning asetati deioniseeritud veega täidetud a</w:t>
      </w:r>
      <w:r w:rsidR="00C53615">
        <w:rPr>
          <w:lang w:val="et-EE"/>
        </w:rPr>
        <w:t>numasse</w:t>
      </w:r>
      <w:r w:rsidR="00321931" w:rsidRPr="00321931">
        <w:rPr>
          <w:lang w:val="et-EE"/>
        </w:rPr>
        <w:t>.</w:t>
      </w:r>
    </w:p>
    <w:p w:rsidR="00321931" w:rsidRPr="00150D26" w:rsidRDefault="00CE31C4" w:rsidP="00040343">
      <w:pPr>
        <w:spacing w:before="120" w:line="360" w:lineRule="auto"/>
        <w:jc w:val="both"/>
        <w:rPr>
          <w:lang w:val="et-EE"/>
        </w:rPr>
      </w:pPr>
      <w:r>
        <w:rPr>
          <w:lang w:val="et-EE"/>
        </w:rPr>
        <w:t>E</w:t>
      </w:r>
      <w:r w:rsidR="00321931" w:rsidRPr="00150D26">
        <w:rPr>
          <w:lang w:val="et-EE"/>
        </w:rPr>
        <w:t>ksperimendi</w:t>
      </w:r>
      <w:r>
        <w:rPr>
          <w:lang w:val="et-EE"/>
        </w:rPr>
        <w:t xml:space="preserve"> </w:t>
      </w:r>
      <w:r w:rsidR="00321931" w:rsidRPr="00150D26">
        <w:rPr>
          <w:lang w:val="et-EE"/>
        </w:rPr>
        <w:t xml:space="preserve">skeem on </w:t>
      </w:r>
      <w:r w:rsidR="00C53615">
        <w:rPr>
          <w:lang w:val="et-EE"/>
        </w:rPr>
        <w:t>toodud</w:t>
      </w:r>
      <w:r w:rsidR="00321931">
        <w:rPr>
          <w:lang w:val="et-EE"/>
        </w:rPr>
        <w:t xml:space="preserve"> joonisel</w:t>
      </w:r>
      <w:r w:rsidR="00321931" w:rsidRPr="00150D26">
        <w:rPr>
          <w:lang w:val="et-EE"/>
        </w:rPr>
        <w:t xml:space="preserve"> 3.</w:t>
      </w:r>
      <w:r w:rsidR="00C53615">
        <w:rPr>
          <w:lang w:val="et-EE"/>
        </w:rPr>
        <w:t>5.1</w:t>
      </w:r>
      <w:r w:rsidR="00321931">
        <w:rPr>
          <w:lang w:val="et-EE"/>
        </w:rPr>
        <w:t>.</w:t>
      </w:r>
      <w:r w:rsidR="00321931" w:rsidRPr="00150D26">
        <w:rPr>
          <w:lang w:val="et-EE"/>
        </w:rPr>
        <w:t>, kus kogu</w:t>
      </w:r>
      <w:r w:rsidR="00321931">
        <w:rPr>
          <w:lang w:val="et-EE"/>
        </w:rPr>
        <w:t xml:space="preserve"> </w:t>
      </w:r>
      <w:r w:rsidR="00321931" w:rsidRPr="00150D26">
        <w:rPr>
          <w:lang w:val="et-EE"/>
        </w:rPr>
        <w:t>mõõtmisprot</w:t>
      </w:r>
      <w:r w:rsidR="00B63A10">
        <w:rPr>
          <w:lang w:val="et-EE"/>
        </w:rPr>
        <w:t>s</w:t>
      </w:r>
      <w:r w:rsidR="00321931" w:rsidRPr="00150D26">
        <w:rPr>
          <w:lang w:val="et-EE"/>
        </w:rPr>
        <w:t>essi juhitakse arvutiga. Sobivate signaali</w:t>
      </w:r>
      <w:r>
        <w:rPr>
          <w:lang w:val="et-EE"/>
        </w:rPr>
        <w:t xml:space="preserve">de genereerimiseks kasutati </w:t>
      </w:r>
      <w:r w:rsidR="00321931" w:rsidRPr="00150D26">
        <w:rPr>
          <w:lang w:val="et-EE"/>
        </w:rPr>
        <w:t>eraldiseisvat funktsioonigeneraatorit (</w:t>
      </w:r>
      <w:r w:rsidR="00321931" w:rsidRPr="00512F85">
        <w:rPr>
          <w:lang w:val="et-EE"/>
        </w:rPr>
        <w:t>Tektronix AFG 3021</w:t>
      </w:r>
      <w:r w:rsidR="00321931" w:rsidRPr="00150D26">
        <w:rPr>
          <w:lang w:val="et-EE"/>
        </w:rPr>
        <w:t xml:space="preserve">) </w:t>
      </w:r>
      <w:r>
        <w:rPr>
          <w:lang w:val="et-EE"/>
        </w:rPr>
        <w:t>ja</w:t>
      </w:r>
      <w:r w:rsidR="00321931" w:rsidRPr="00150D26">
        <w:rPr>
          <w:lang w:val="et-EE"/>
        </w:rPr>
        <w:t xml:space="preserve"> National Instruments</w:t>
      </w:r>
      <w:r>
        <w:rPr>
          <w:lang w:val="et-EE"/>
        </w:rPr>
        <w:t>i</w:t>
      </w:r>
      <w:r w:rsidR="00321931" w:rsidRPr="00150D26">
        <w:rPr>
          <w:lang w:val="et-EE"/>
        </w:rPr>
        <w:t xml:space="preserve"> (NI) LabVIEW tarkvara koos sobiva riistvaraga (NI PCI-6703). Andmehõiveks </w:t>
      </w:r>
      <w:r w:rsidR="00321931">
        <w:rPr>
          <w:lang w:val="et-EE"/>
        </w:rPr>
        <w:t>kasutati</w:t>
      </w:r>
      <w:r w:rsidR="00321931" w:rsidRPr="00150D26">
        <w:rPr>
          <w:lang w:val="et-EE"/>
        </w:rPr>
        <w:t xml:space="preserve"> NI PCI-6034</w:t>
      </w:r>
      <w:r w:rsidR="00321931">
        <w:rPr>
          <w:lang w:val="et-EE"/>
        </w:rPr>
        <w:t xml:space="preserve"> laienduskaarti</w:t>
      </w:r>
      <w:r w:rsidR="00321931" w:rsidRPr="00150D26">
        <w:rPr>
          <w:lang w:val="et-EE"/>
        </w:rPr>
        <w:t>.</w:t>
      </w:r>
    </w:p>
    <w:p w:rsidR="00346498" w:rsidRDefault="00321931" w:rsidP="00040343">
      <w:pPr>
        <w:spacing w:before="120" w:line="360" w:lineRule="auto"/>
        <w:jc w:val="both"/>
        <w:rPr>
          <w:lang w:val="et-EE"/>
        </w:rPr>
      </w:pPr>
      <w:r w:rsidRPr="00150D26">
        <w:rPr>
          <w:lang w:val="et-EE"/>
        </w:rPr>
        <w:t xml:space="preserve">Tarkvaraliselt </w:t>
      </w:r>
      <w:r>
        <w:rPr>
          <w:lang w:val="et-EE"/>
        </w:rPr>
        <w:t>kirjeldatud</w:t>
      </w:r>
      <w:r w:rsidRPr="00150D26">
        <w:rPr>
          <w:lang w:val="et-EE"/>
        </w:rPr>
        <w:t xml:space="preserve"> signaali </w:t>
      </w:r>
      <w:r w:rsidR="002A3BAE">
        <w:rPr>
          <w:lang w:val="et-EE"/>
        </w:rPr>
        <w:t>saamiseks</w:t>
      </w:r>
      <w:r w:rsidRPr="00150D26">
        <w:rPr>
          <w:lang w:val="et-EE"/>
        </w:rPr>
        <w:t xml:space="preserve"> kasutati NI PCI-6703 analoogväljund</w:t>
      </w:r>
      <w:r>
        <w:rPr>
          <w:lang w:val="et-EE"/>
        </w:rPr>
        <w:t>itega</w:t>
      </w:r>
      <w:r w:rsidRPr="00150D26">
        <w:rPr>
          <w:lang w:val="et-EE"/>
        </w:rPr>
        <w:t xml:space="preserve"> laienduskaarti. NI 6703 on arvuti PCI siinile käiv 16-bitise lahutusvõime ja 16 </w:t>
      </w:r>
      <w:r>
        <w:rPr>
          <w:lang w:val="et-EE"/>
        </w:rPr>
        <w:t>väljundkanaliga</w:t>
      </w:r>
      <w:r w:rsidRPr="00150D26">
        <w:rPr>
          <w:lang w:val="et-EE"/>
        </w:rPr>
        <w:t xml:space="preserve"> la</w:t>
      </w:r>
      <w:r>
        <w:rPr>
          <w:lang w:val="et-EE"/>
        </w:rPr>
        <w:t xml:space="preserve">ienduskaart. </w:t>
      </w:r>
    </w:p>
    <w:p w:rsidR="00321931" w:rsidRDefault="00346498" w:rsidP="00040343">
      <w:pPr>
        <w:spacing w:before="120" w:line="360" w:lineRule="auto"/>
        <w:jc w:val="both"/>
        <w:rPr>
          <w:lang w:val="et-EE"/>
        </w:rPr>
      </w:pPr>
      <w:r>
        <w:rPr>
          <w:lang w:val="et-EE"/>
        </w:rPr>
        <w:t xml:space="preserve">Joonistelt 3.3.2. ja 3.3.3. paistab välja signaalitöötlemisega seotud probleem. Toitepinge järskudel muutustel tekivad </w:t>
      </w:r>
      <w:r w:rsidR="009A1E75">
        <w:rPr>
          <w:lang w:val="et-EE"/>
        </w:rPr>
        <w:t xml:space="preserve">siinuse amplituudi käitumisse </w:t>
      </w:r>
      <w:r>
        <w:rPr>
          <w:lang w:val="et-EE"/>
        </w:rPr>
        <w:t>lühiajalised piigi</w:t>
      </w:r>
      <w:r w:rsidR="009A1E75">
        <w:rPr>
          <w:lang w:val="et-EE"/>
        </w:rPr>
        <w:t>d, mis võivad signaalitöötluse</w:t>
      </w:r>
      <w:r>
        <w:rPr>
          <w:lang w:val="et-EE"/>
        </w:rPr>
        <w:t xml:space="preserve"> keerulisemaks</w:t>
      </w:r>
      <w:r w:rsidR="009A1E75">
        <w:rPr>
          <w:lang w:val="et-EE"/>
        </w:rPr>
        <w:t xml:space="preserve"> muuta ja kahandada arvutuste täpsust</w:t>
      </w:r>
      <w:r>
        <w:rPr>
          <w:lang w:val="et-EE"/>
        </w:rPr>
        <w:t xml:space="preserve">. Seega oli müravabamate andmete saamise seisukohalt vajalik kohendada toitesignaali sujuvamaks ning tagada sujuva signaali pidevus (joonis 3.5.2.). </w:t>
      </w:r>
      <w:r w:rsidR="00321931">
        <w:rPr>
          <w:lang w:val="et-EE"/>
        </w:rPr>
        <w:t>Selleks</w:t>
      </w:r>
      <w:r>
        <w:rPr>
          <w:lang w:val="et-EE"/>
        </w:rPr>
        <w:t xml:space="preserve"> lisati</w:t>
      </w:r>
      <w:r w:rsidR="00321931" w:rsidRPr="00150D26">
        <w:rPr>
          <w:lang w:val="et-EE"/>
        </w:rPr>
        <w:t xml:space="preserve"> NI PCI-670</w:t>
      </w:r>
      <w:r w:rsidR="00321931">
        <w:rPr>
          <w:lang w:val="et-EE"/>
        </w:rPr>
        <w:t>3</w:t>
      </w:r>
      <w:r w:rsidR="00321931" w:rsidRPr="00150D26">
        <w:rPr>
          <w:lang w:val="et-EE"/>
        </w:rPr>
        <w:t xml:space="preserve"> </w:t>
      </w:r>
      <w:r w:rsidR="006F4709">
        <w:rPr>
          <w:lang w:val="et-EE"/>
        </w:rPr>
        <w:t xml:space="preserve">väljundisse </w:t>
      </w:r>
      <w:r w:rsidR="00321931" w:rsidRPr="00150D26">
        <w:rPr>
          <w:lang w:val="et-EE"/>
        </w:rPr>
        <w:t xml:space="preserve">madalpääsfilter (joonis </w:t>
      </w:r>
      <w:r w:rsidR="00C53615">
        <w:rPr>
          <w:lang w:val="et-EE"/>
        </w:rPr>
        <w:t>3.5.1.</w:t>
      </w:r>
      <w:r w:rsidR="00321931" w:rsidRPr="00150D26">
        <w:rPr>
          <w:lang w:val="et-EE"/>
        </w:rPr>
        <w:t>)</w:t>
      </w:r>
      <w:r w:rsidR="00321931">
        <w:rPr>
          <w:lang w:val="et-EE"/>
        </w:rPr>
        <w:t xml:space="preserve">, mille ülesandeks oli tagada signaali pidevus ning siluda lauge kasvamise ja kahanemise ajal arvuti </w:t>
      </w:r>
      <w:r w:rsidR="006F4709">
        <w:rPr>
          <w:lang w:val="et-EE"/>
        </w:rPr>
        <w:t xml:space="preserve">diskreetsusest tingitud „trepp”. </w:t>
      </w:r>
    </w:p>
    <w:p w:rsidR="00C53615" w:rsidRPr="00150D26" w:rsidRDefault="00C53615" w:rsidP="00040343">
      <w:pPr>
        <w:spacing w:before="120" w:line="360" w:lineRule="auto"/>
        <w:rPr>
          <w:lang w:val="et-EE"/>
        </w:rPr>
      </w:pPr>
      <w:r w:rsidRPr="00150D26">
        <w:rPr>
          <w:noProof/>
          <w:lang w:val="et-EE" w:eastAsia="ja-JP" w:bidi="ar-SA"/>
        </w:rPr>
        <w:lastRenderedPageBreak/>
        <w:drawing>
          <wp:inline distT="0" distB="0" distL="0" distR="0">
            <wp:extent cx="5731670" cy="3487420"/>
            <wp:effectExtent l="19050" t="0" r="2380" b="0"/>
            <wp:docPr id="57" name="Picture 55" descr="D:\Temp\Õppematerjalid\Magister\eksperimendiske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Temp\Õppematerjalid\Magister\eksperimendiskeem.png"/>
                    <pic:cNvPicPr>
                      <a:picLocks noChangeAspect="1" noChangeArrowheads="1"/>
                    </pic:cNvPicPr>
                  </pic:nvPicPr>
                  <pic:blipFill>
                    <a:blip r:embed="rId38"/>
                    <a:stretch>
                      <a:fillRect/>
                    </a:stretch>
                  </pic:blipFill>
                  <pic:spPr bwMode="auto">
                    <a:xfrm>
                      <a:off x="0" y="0"/>
                      <a:ext cx="5731670" cy="3487420"/>
                    </a:xfrm>
                    <a:prstGeom prst="rect">
                      <a:avLst/>
                    </a:prstGeom>
                    <a:noFill/>
                    <a:ln w="9525">
                      <a:noFill/>
                      <a:miter lim="800000"/>
                      <a:headEnd/>
                      <a:tailEnd/>
                    </a:ln>
                  </pic:spPr>
                </pic:pic>
              </a:graphicData>
            </a:graphic>
          </wp:inline>
        </w:drawing>
      </w:r>
    </w:p>
    <w:p w:rsidR="00C53615" w:rsidRPr="00150D26" w:rsidRDefault="00C53615" w:rsidP="00040343">
      <w:pPr>
        <w:spacing w:before="120" w:line="360" w:lineRule="auto"/>
        <w:jc w:val="center"/>
        <w:rPr>
          <w:lang w:val="et-EE"/>
        </w:rPr>
      </w:pPr>
      <w:r>
        <w:rPr>
          <w:b/>
          <w:lang w:val="et-EE"/>
        </w:rPr>
        <w:t>Joonis 3.5</w:t>
      </w:r>
      <w:r w:rsidRPr="00150D26">
        <w:rPr>
          <w:b/>
          <w:lang w:val="et-EE"/>
        </w:rPr>
        <w:t>.</w:t>
      </w:r>
      <w:r>
        <w:rPr>
          <w:b/>
          <w:lang w:val="et-EE"/>
        </w:rPr>
        <w:t>1.</w:t>
      </w:r>
      <w:r w:rsidRPr="00150D26">
        <w:rPr>
          <w:lang w:val="et-EE"/>
        </w:rPr>
        <w:t xml:space="preserve"> Kogu mõõtesüsteemi skeem</w:t>
      </w:r>
      <w:r w:rsidR="00F73EDB">
        <w:rPr>
          <w:lang w:val="et-EE"/>
        </w:rPr>
        <w:t>.</w:t>
      </w:r>
    </w:p>
    <w:p w:rsidR="00321931" w:rsidRDefault="00321931" w:rsidP="00040343">
      <w:pPr>
        <w:spacing w:before="120" w:line="360" w:lineRule="auto"/>
        <w:jc w:val="both"/>
        <w:rPr>
          <w:lang w:val="et-EE"/>
        </w:rPr>
      </w:pPr>
      <w:r>
        <w:rPr>
          <w:lang w:val="et-EE"/>
        </w:rPr>
        <w:t>Funkt</w:t>
      </w:r>
      <w:r w:rsidR="00346498">
        <w:rPr>
          <w:lang w:val="et-EE"/>
        </w:rPr>
        <w:t>sioonigeneraatoriga</w:t>
      </w:r>
      <w:r>
        <w:rPr>
          <w:lang w:val="et-EE"/>
        </w:rPr>
        <w:t xml:space="preserve"> </w:t>
      </w:r>
      <w:r w:rsidRPr="00512F85">
        <w:rPr>
          <w:lang w:val="et-EE"/>
        </w:rPr>
        <w:t>Tektronix AFG 3021</w:t>
      </w:r>
      <w:r>
        <w:rPr>
          <w:lang w:val="et-EE"/>
        </w:rPr>
        <w:t xml:space="preserve"> </w:t>
      </w:r>
      <w:r w:rsidRPr="00150D26">
        <w:rPr>
          <w:lang w:val="et-EE"/>
        </w:rPr>
        <w:t>loodi madal</w:t>
      </w:r>
      <w:r>
        <w:rPr>
          <w:lang w:val="et-EE"/>
        </w:rPr>
        <w:t>aamplituudiline</w:t>
      </w:r>
      <w:r w:rsidR="006F4709">
        <w:rPr>
          <w:lang w:val="et-EE"/>
        </w:rPr>
        <w:t xml:space="preserve"> (5 mV)</w:t>
      </w:r>
      <w:r>
        <w:rPr>
          <w:lang w:val="et-EE"/>
        </w:rPr>
        <w:t xml:space="preserve"> siinussignaal, mille sagedust</w:t>
      </w:r>
      <w:r w:rsidRPr="00150D26">
        <w:rPr>
          <w:lang w:val="et-EE"/>
        </w:rPr>
        <w:t xml:space="preserve"> </w:t>
      </w:r>
      <w:r>
        <w:rPr>
          <w:lang w:val="et-EE"/>
        </w:rPr>
        <w:t>reguleeriti, vastavalt vajadusele,</w:t>
      </w:r>
      <w:r w:rsidRPr="00150D26">
        <w:rPr>
          <w:lang w:val="et-EE"/>
        </w:rPr>
        <w:t xml:space="preserve"> vahemikus 10 –</w:t>
      </w:r>
      <w:r>
        <w:rPr>
          <w:lang w:val="et-EE"/>
        </w:rPr>
        <w:t xml:space="preserve"> 5000 Hz.</w:t>
      </w:r>
    </w:p>
    <w:p w:rsidR="00321931" w:rsidRDefault="00321931" w:rsidP="00040343">
      <w:pPr>
        <w:spacing w:before="120" w:line="360" w:lineRule="auto"/>
        <w:jc w:val="both"/>
        <w:rPr>
          <w:lang w:val="et-EE"/>
        </w:rPr>
      </w:pPr>
      <w:r w:rsidRPr="00150D26">
        <w:rPr>
          <w:lang w:val="et-EE"/>
        </w:rPr>
        <w:t xml:space="preserve">Funkstioonigeneraatorilt saadud signaal summeeriti madalpääsfiltri väljundiga ning võimendati. </w:t>
      </w:r>
      <w:r>
        <w:rPr>
          <w:lang w:val="et-EE"/>
        </w:rPr>
        <w:t xml:space="preserve">Niimoodi tekitatatud signaali </w:t>
      </w:r>
      <w:r w:rsidR="00CE0FF6">
        <w:rPr>
          <w:lang w:val="et-EE"/>
        </w:rPr>
        <w:t xml:space="preserve">kuju on toodud joonisel 3.5.2. ning </w:t>
      </w:r>
      <w:r w:rsidR="006D7531">
        <w:rPr>
          <w:lang w:val="et-EE"/>
        </w:rPr>
        <w:t>matemaatiline avaldis on</w:t>
      </w:r>
      <w:r>
        <w:rPr>
          <w:lang w:val="et-EE"/>
        </w:rPr>
        <w:t>:</w:t>
      </w:r>
    </w:p>
    <w:p w:rsidR="00321931" w:rsidRDefault="00AB079D" w:rsidP="00040343">
      <w:pPr>
        <w:spacing w:before="120" w:line="360" w:lineRule="auto"/>
        <w:rPr>
          <w:lang w:val="et-EE"/>
        </w:rPr>
      </w:pPr>
      <m:oMathPara>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in</m:t>
              </m:r>
            </m:sub>
          </m:sSub>
          <m:d>
            <m:dPr>
              <m:ctrlPr>
                <w:rPr>
                  <w:rFonts w:ascii="Cambria Math" w:hAnsi="Cambria Math"/>
                  <w:i/>
                  <w:lang w:val="et-EE"/>
                </w:rPr>
              </m:ctrlPr>
            </m:dPr>
            <m:e>
              <m:r>
                <w:rPr>
                  <w:rFonts w:ascii="Cambria Math" w:hAnsi="Cambria Math"/>
                  <w:lang w:val="et-EE"/>
                </w:rPr>
                <m:t>t</m:t>
              </m:r>
            </m:e>
          </m:d>
          <m:r>
            <w:rPr>
              <w:rFonts w:ascii="Cambria Math" w:hAnsi="Cambria Math"/>
              <w:lang w:val="et-EE"/>
            </w:rPr>
            <m:t>=</m:t>
          </m:r>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1</m:t>
              </m:r>
            </m:sub>
          </m:sSub>
          <m:r>
            <w:rPr>
              <w:rFonts w:ascii="Cambria Math" w:hAnsi="Cambria Math"/>
              <w:lang w:val="et-EE"/>
            </w:rPr>
            <m:t>*</m:t>
          </m:r>
          <m:func>
            <m:funcPr>
              <m:ctrlPr>
                <w:rPr>
                  <w:rFonts w:ascii="Cambria Math" w:hAnsi="Cambria Math"/>
                  <w:i/>
                  <w:lang w:val="et-EE"/>
                </w:rPr>
              </m:ctrlPr>
            </m:funcPr>
            <m:fName>
              <m:r>
                <m:rPr>
                  <m:sty m:val="p"/>
                </m:rPr>
                <w:rPr>
                  <w:rFonts w:ascii="Cambria Math" w:hAnsi="Cambria Math"/>
                  <w:lang w:val="et-EE"/>
                </w:rPr>
                <m:t>sin</m:t>
              </m:r>
            </m:fName>
            <m:e>
              <m:r>
                <w:rPr>
                  <w:rFonts w:ascii="Cambria Math" w:hAnsi="Cambria Math"/>
                  <w:lang w:val="et-EE"/>
                </w:rPr>
                <m:t>ωt</m:t>
              </m:r>
            </m:e>
          </m:func>
          <m:r>
            <w:rPr>
              <w:rFonts w:ascii="Cambria Math" w:hAnsi="Cambria Math"/>
              <w:lang w:val="et-EE"/>
            </w:rPr>
            <m:t>+</m:t>
          </m:r>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2</m:t>
              </m:r>
            </m:sub>
          </m:sSub>
          <m:r>
            <w:rPr>
              <w:rFonts w:ascii="Cambria Math" w:hAnsi="Cambria Math"/>
              <w:lang w:val="et-EE"/>
            </w:rPr>
            <m:t>*</m:t>
          </m:r>
          <m:d>
            <m:dPr>
              <m:begChr m:val="{"/>
              <m:endChr m:val=""/>
              <m:ctrlPr>
                <w:rPr>
                  <w:rFonts w:ascii="Cambria Math" w:hAnsi="Cambria Math"/>
                  <w:i/>
                  <w:lang w:val="et-EE"/>
                </w:rPr>
              </m:ctrlPr>
            </m:dPr>
            <m:e>
              <m:eqArr>
                <m:eqArrPr>
                  <m:ctrlPr>
                    <w:rPr>
                      <w:rFonts w:ascii="Cambria Math" w:hAnsi="Cambria Math"/>
                      <w:i/>
                      <w:lang w:val="et-EE"/>
                    </w:rPr>
                  </m:ctrlPr>
                </m:eqArrPr>
                <m:e>
                  <m:sSup>
                    <m:sSupPr>
                      <m:ctrlPr>
                        <w:rPr>
                          <w:rFonts w:ascii="Cambria Math" w:hAnsi="Cambria Math"/>
                          <w:i/>
                        </w:rPr>
                      </m:ctrlPr>
                    </m:sSupPr>
                    <m:e>
                      <m:r>
                        <w:rPr>
                          <w:rFonts w:ascii="Cambria Math" w:hAnsi="Cambria Math"/>
                          <w:lang w:val="et-EE"/>
                        </w:rPr>
                        <m:t>e</m:t>
                      </m:r>
                    </m:e>
                    <m:sup>
                      <m:r>
                        <w:rPr>
                          <w:rFonts w:ascii="Cambria Math" w:hAnsi="Cambria Math"/>
                          <w:lang w:val="et-EE"/>
                        </w:rPr>
                        <m:t>-</m:t>
                      </m:r>
                      <m:sSup>
                        <m:sSupPr>
                          <m:ctrlPr>
                            <w:rPr>
                              <w:rFonts w:ascii="Cambria Math" w:hAnsi="Cambria Math"/>
                              <w:i/>
                            </w:rPr>
                          </m:ctrlPr>
                        </m:sSupPr>
                        <m:e>
                          <m:d>
                            <m:dPr>
                              <m:ctrlPr>
                                <w:rPr>
                                  <w:rFonts w:ascii="Cambria Math" w:hAnsi="Cambria Math"/>
                                  <w:i/>
                                  <w:lang w:val="et-EE"/>
                                </w:rPr>
                              </m:ctrlPr>
                            </m:dPr>
                            <m:e>
                              <m:r>
                                <w:rPr>
                                  <w:rFonts w:ascii="Cambria Math" w:hAnsi="Cambria Math"/>
                                  <w:lang w:val="et-EE"/>
                                </w:rPr>
                                <m:t>4t-3</m:t>
                              </m:r>
                            </m:e>
                          </m:d>
                        </m:e>
                        <m:sup>
                          <m:r>
                            <w:rPr>
                              <w:rFonts w:ascii="Cambria Math" w:hAnsi="Cambria Math"/>
                              <w:lang w:val="et-EE"/>
                            </w:rPr>
                            <m:t>2</m:t>
                          </m:r>
                        </m:sup>
                      </m:sSup>
                    </m:sup>
                  </m:sSup>
                  <m:r>
                    <w:rPr>
                      <w:rFonts w:ascii="Cambria Math" w:hAnsi="Cambria Math"/>
                      <w:lang w:val="et-EE"/>
                    </w:rPr>
                    <m:t>+</m:t>
                  </m:r>
                  <m:sSup>
                    <m:sSupPr>
                      <m:ctrlPr>
                        <w:rPr>
                          <w:rFonts w:ascii="Cambria Math" w:hAnsi="Cambria Math"/>
                          <w:i/>
                        </w:rPr>
                      </m:ctrlPr>
                    </m:sSupPr>
                    <m:e>
                      <m:r>
                        <w:rPr>
                          <w:rFonts w:ascii="Cambria Math" w:hAnsi="Cambria Math"/>
                          <w:lang w:val="et-EE"/>
                        </w:rPr>
                        <m:t>e</m:t>
                      </m:r>
                    </m:e>
                    <m:sup>
                      <m:r>
                        <w:rPr>
                          <w:rFonts w:ascii="Cambria Math" w:hAnsi="Cambria Math"/>
                          <w:lang w:val="et-EE"/>
                        </w:rPr>
                        <m:t>-</m:t>
                      </m:r>
                      <m:sSup>
                        <m:sSupPr>
                          <m:ctrlPr>
                            <w:rPr>
                              <w:rFonts w:ascii="Cambria Math" w:hAnsi="Cambria Math"/>
                              <w:i/>
                            </w:rPr>
                          </m:ctrlPr>
                        </m:sSupPr>
                        <m:e>
                          <m:d>
                            <m:dPr>
                              <m:ctrlPr>
                                <w:rPr>
                                  <w:rFonts w:ascii="Cambria Math" w:hAnsi="Cambria Math"/>
                                  <w:i/>
                                  <w:lang w:val="et-EE"/>
                                </w:rPr>
                              </m:ctrlPr>
                            </m:dPr>
                            <m:e>
                              <m:r>
                                <w:rPr>
                                  <w:rFonts w:ascii="Cambria Math" w:hAnsi="Cambria Math"/>
                                  <w:lang w:val="et-EE"/>
                                </w:rPr>
                                <m:t>4t-7</m:t>
                              </m:r>
                            </m:e>
                          </m:d>
                        </m:e>
                        <m:sup>
                          <m:r>
                            <w:rPr>
                              <w:rFonts w:ascii="Cambria Math" w:hAnsi="Cambria Math"/>
                              <w:lang w:val="et-EE"/>
                            </w:rPr>
                            <m:t>2</m:t>
                          </m:r>
                        </m:sup>
                      </m:sSup>
                    </m:sup>
                  </m:sSup>
                  <m:r>
                    <w:rPr>
                      <w:rFonts w:ascii="Cambria Math" w:hAnsi="Cambria Math"/>
                      <w:lang w:val="et-EE"/>
                    </w:rPr>
                    <m:t>,  &amp;t</m:t>
                  </m:r>
                </m:e>
                <m:e>
                  <m:r>
                    <w:rPr>
                      <w:rFonts w:ascii="Cambria Math" w:hAnsi="Cambria Math"/>
                    </w:rPr>
                    <m:t>1,  &amp;</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3</m:t>
                          </m:r>
                        </m:num>
                        <m:den>
                          <m:r>
                            <w:rPr>
                              <w:rFonts w:ascii="Cambria Math" w:hAnsi="Cambria Math"/>
                            </w:rPr>
                            <m:t>4</m:t>
                          </m:r>
                        </m:den>
                      </m:f>
                    </m:e>
                  </m:box>
                  <m:r>
                    <w:rPr>
                      <w:rFonts w:ascii="Cambria Math" w:hAnsi="Cambria Math"/>
                    </w:rPr>
                    <m:t>≤t≤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7</m:t>
                          </m:r>
                        </m:num>
                        <m:den>
                          <m:r>
                            <w:rPr>
                              <w:rFonts w:ascii="Cambria Math" w:hAnsi="Cambria Math"/>
                            </w:rPr>
                            <m:t>4</m:t>
                          </m:r>
                        </m:den>
                      </m:f>
                    </m:e>
                  </m:box>
                </m:e>
              </m:eqArr>
            </m:e>
          </m:d>
        </m:oMath>
      </m:oMathPara>
    </w:p>
    <w:p w:rsidR="00321931" w:rsidRPr="00CE31C4" w:rsidRDefault="00CE31C4" w:rsidP="00040343">
      <w:pPr>
        <w:spacing w:before="120" w:line="360" w:lineRule="auto"/>
        <w:rPr>
          <w:lang w:val="et-EE"/>
        </w:rPr>
      </w:pPr>
      <m:oMath>
        <m:r>
          <w:rPr>
            <w:rFonts w:ascii="Cambria Math" w:hAnsi="Cambria Math"/>
            <w:lang w:val="et-EE"/>
          </w:rPr>
          <m:t>t</m:t>
        </m:r>
      </m:oMath>
      <w:r w:rsidR="00321931" w:rsidRPr="00CE31C4">
        <w:rPr>
          <w:lang w:val="et-EE"/>
        </w:rPr>
        <w:t xml:space="preserve"> – aeg</w:t>
      </w:r>
    </w:p>
    <w:p w:rsidR="00321931" w:rsidRPr="00CE31C4" w:rsidRDefault="00AB079D" w:rsidP="00040343">
      <w:pPr>
        <w:spacing w:before="120" w:line="360" w:lineRule="auto"/>
        <w:rPr>
          <w:lang w:val="et-EE"/>
        </w:rPr>
      </w:pP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1</m:t>
            </m:r>
          </m:sub>
        </m:sSub>
      </m:oMath>
      <w:r w:rsidR="00321931" w:rsidRPr="00CE31C4">
        <w:rPr>
          <w:lang w:val="et-EE"/>
        </w:rPr>
        <w:t xml:space="preserve"> – siinuse amplituud</w:t>
      </w:r>
    </w:p>
    <w:p w:rsidR="00321931" w:rsidRPr="00CE31C4" w:rsidRDefault="00AB079D" w:rsidP="00040343">
      <w:pPr>
        <w:spacing w:before="120" w:line="360" w:lineRule="auto"/>
        <w:rPr>
          <w:lang w:val="et-EE"/>
        </w:rPr>
      </w:pP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2</m:t>
            </m:r>
          </m:sub>
        </m:sSub>
      </m:oMath>
      <w:r w:rsidR="00321931" w:rsidRPr="00CE31C4">
        <w:rPr>
          <w:lang w:val="et-EE"/>
        </w:rPr>
        <w:t xml:space="preserve"> – </w:t>
      </w:r>
      <w:r w:rsidR="00485FFC" w:rsidRPr="00CE31C4">
        <w:rPr>
          <w:lang w:val="et-EE"/>
        </w:rPr>
        <w:t>juhtsignaali</w:t>
      </w:r>
      <w:r w:rsidR="00321931" w:rsidRPr="00CE31C4">
        <w:rPr>
          <w:lang w:val="et-EE"/>
        </w:rPr>
        <w:t xml:space="preserve"> amplituud</w:t>
      </w:r>
    </w:p>
    <w:p w:rsidR="00321931" w:rsidRPr="00CE31C4" w:rsidRDefault="00CE31C4" w:rsidP="00040343">
      <w:pPr>
        <w:spacing w:before="120" w:line="360" w:lineRule="auto"/>
        <w:jc w:val="both"/>
        <w:rPr>
          <w:lang w:val="et-EE"/>
        </w:rPr>
      </w:pPr>
      <m:oMath>
        <m:r>
          <w:rPr>
            <w:rFonts w:ascii="Cambria Math" w:hAnsi="Cambria Math" w:cstheme="minorHAnsi"/>
            <w:lang w:val="et-EE"/>
          </w:rPr>
          <m:t>ω</m:t>
        </m:r>
      </m:oMath>
      <w:r w:rsidR="00321931" w:rsidRPr="00CE31C4">
        <w:rPr>
          <w:rFonts w:cstheme="minorHAnsi"/>
          <w:lang w:val="et-EE"/>
        </w:rPr>
        <w:t xml:space="preserve"> </w:t>
      </w:r>
      <w:r w:rsidR="00321931" w:rsidRPr="00CE31C4">
        <w:rPr>
          <w:lang w:val="et-EE"/>
        </w:rPr>
        <w:t>– siinuse sagedus</w:t>
      </w:r>
    </w:p>
    <w:p w:rsidR="005C0839" w:rsidRDefault="005C0839" w:rsidP="00040343">
      <w:pPr>
        <w:spacing w:before="120" w:line="360" w:lineRule="auto"/>
        <w:jc w:val="both"/>
        <w:rPr>
          <w:lang w:val="et-EE"/>
        </w:rPr>
      </w:pPr>
      <w:r>
        <w:rPr>
          <w:lang w:val="et-EE"/>
        </w:rPr>
        <w:t xml:space="preserve">Joonisel 3.5.2. </w:t>
      </w:r>
      <w:r w:rsidR="006D7531">
        <w:rPr>
          <w:lang w:val="et-EE"/>
        </w:rPr>
        <w:t xml:space="preserve">on </w:t>
      </w:r>
      <w:r>
        <w:rPr>
          <w:lang w:val="et-EE"/>
        </w:rPr>
        <w:t>kujutatud signaali siinuskomponendi amplituudiks parema visualiseerimise eesmärgil 100 mV ning sageduseks 10 Hz. Toitepinge amplituud on 1,7</w:t>
      </w:r>
      <w:r w:rsidR="006D7531">
        <w:rPr>
          <w:lang w:val="et-EE"/>
        </w:rPr>
        <w:t> </w:t>
      </w:r>
      <w:r>
        <w:rPr>
          <w:lang w:val="et-EE"/>
        </w:rPr>
        <w:t xml:space="preserve">V. </w:t>
      </w:r>
      <w:r w:rsidR="006D7531">
        <w:rPr>
          <w:lang w:val="et-EE"/>
        </w:rPr>
        <w:t>Tegelikes</w:t>
      </w:r>
      <w:r>
        <w:rPr>
          <w:lang w:val="et-EE"/>
        </w:rPr>
        <w:t xml:space="preserve"> eksperimentides</w:t>
      </w:r>
      <w:r w:rsidRPr="00150D26">
        <w:rPr>
          <w:lang w:val="et-EE"/>
        </w:rPr>
        <w:t xml:space="preserve"> oli siinuse amplituud 20 mV ning sagedus 1 kHz. </w:t>
      </w:r>
      <w:r>
        <w:rPr>
          <w:lang w:val="et-EE"/>
        </w:rPr>
        <w:t xml:space="preserve">Loodud </w:t>
      </w:r>
      <w:r w:rsidRPr="00150D26">
        <w:rPr>
          <w:lang w:val="et-EE"/>
        </w:rPr>
        <w:t>signaal</w:t>
      </w:r>
      <w:r>
        <w:rPr>
          <w:lang w:val="et-EE"/>
        </w:rPr>
        <w:t xml:space="preserve"> </w:t>
      </w:r>
      <m:oMath>
        <m:sSub>
          <m:sSubPr>
            <m:ctrlPr>
              <w:rPr>
                <w:rFonts w:ascii="Cambria Math" w:hAnsi="Cambria Math"/>
                <w:i/>
                <w:vertAlign w:val="subscript"/>
                <w:lang w:val="et-EE"/>
              </w:rPr>
            </m:ctrlPr>
          </m:sSubPr>
          <m:e>
            <m:r>
              <w:rPr>
                <w:rFonts w:ascii="Cambria Math" w:hAnsi="Cambria Math"/>
                <w:vertAlign w:val="subscript"/>
                <w:lang w:val="et-EE"/>
              </w:rPr>
              <m:t>U</m:t>
            </m:r>
          </m:e>
          <m:sub>
            <m:r>
              <w:rPr>
                <w:rFonts w:ascii="Cambria Math" w:hAnsi="Cambria Math"/>
                <w:vertAlign w:val="subscript"/>
                <w:lang w:val="et-EE"/>
              </w:rPr>
              <m:t>in</m:t>
            </m:r>
          </m:sub>
        </m:sSub>
      </m:oMath>
      <w:r w:rsidRPr="00150D26">
        <w:rPr>
          <w:lang w:val="et-EE"/>
        </w:rPr>
        <w:t xml:space="preserve"> anti IPMC riba </w:t>
      </w:r>
      <w:r>
        <w:rPr>
          <w:lang w:val="et-EE"/>
        </w:rPr>
        <w:t>ülemise</w:t>
      </w:r>
      <w:r w:rsidRPr="00150D26">
        <w:rPr>
          <w:lang w:val="et-EE"/>
        </w:rPr>
        <w:t xml:space="preserve"> otsa klemmide </w:t>
      </w:r>
      <m:oMath>
        <m:r>
          <w:rPr>
            <w:rFonts w:ascii="Cambria Math" w:hAnsi="Cambria Math"/>
            <w:lang w:val="et-EE"/>
          </w:rPr>
          <m:t>A</m:t>
        </m:r>
      </m:oMath>
      <w:r w:rsidRPr="00150D26">
        <w:rPr>
          <w:lang w:val="et-EE"/>
        </w:rPr>
        <w:t xml:space="preserve"> ja </w:t>
      </w:r>
      <m:oMath>
        <m:r>
          <w:rPr>
            <w:rFonts w:ascii="Cambria Math" w:hAnsi="Cambria Math"/>
            <w:lang w:val="et-EE"/>
          </w:rPr>
          <m:t>B</m:t>
        </m:r>
      </m:oMath>
      <w:r w:rsidRPr="00150D26">
        <w:rPr>
          <w:lang w:val="et-EE"/>
        </w:rPr>
        <w:t xml:space="preserve"> (joonis 3.</w:t>
      </w:r>
      <w:r>
        <w:rPr>
          <w:lang w:val="et-EE"/>
        </w:rPr>
        <w:t>4.1.</w:t>
      </w:r>
      <w:r w:rsidRPr="00150D26">
        <w:rPr>
          <w:lang w:val="et-EE"/>
        </w:rPr>
        <w:t xml:space="preserve">) vahele. </w:t>
      </w:r>
      <w:r w:rsidRPr="00150D26">
        <w:rPr>
          <w:lang w:val="et-EE"/>
        </w:rPr>
        <w:lastRenderedPageBreak/>
        <w:t xml:space="preserve">IPMC riba teise otsa </w:t>
      </w:r>
      <w:r>
        <w:rPr>
          <w:lang w:val="et-EE"/>
        </w:rPr>
        <w:t>kinnitati</w:t>
      </w:r>
      <w:r w:rsidRPr="00150D26">
        <w:rPr>
          <w:lang w:val="et-EE"/>
        </w:rPr>
        <w:t xml:space="preserve"> </w:t>
      </w:r>
      <w:r>
        <w:rPr>
          <w:lang w:val="et-EE"/>
        </w:rPr>
        <w:t>ülikerged</w:t>
      </w:r>
      <w:r w:rsidRPr="00150D26">
        <w:rPr>
          <w:lang w:val="et-EE"/>
        </w:rPr>
        <w:t xml:space="preserve"> klemmid </w:t>
      </w:r>
      <m:oMath>
        <m:r>
          <w:rPr>
            <w:rFonts w:ascii="Cambria Math" w:hAnsi="Cambria Math"/>
            <w:lang w:val="et-EE"/>
          </w:rPr>
          <m:t>C</m:t>
        </m:r>
      </m:oMath>
      <w:r w:rsidRPr="00150D26">
        <w:rPr>
          <w:lang w:val="et-EE"/>
        </w:rPr>
        <w:t xml:space="preserve"> ja </w:t>
      </w:r>
      <m:oMath>
        <m:r>
          <w:rPr>
            <w:rFonts w:ascii="Cambria Math" w:hAnsi="Cambria Math"/>
            <w:lang w:val="et-EE"/>
          </w:rPr>
          <m:t>D</m:t>
        </m:r>
      </m:oMath>
      <w:r w:rsidR="00E008CE">
        <w:rPr>
          <w:lang w:val="et-EE"/>
        </w:rPr>
        <w:t>,</w:t>
      </w:r>
      <w:r w:rsidRPr="00150D26">
        <w:rPr>
          <w:lang w:val="et-EE"/>
        </w:rPr>
        <w:t xml:space="preserve"> </w:t>
      </w:r>
      <w:r>
        <w:rPr>
          <w:lang w:val="et-EE"/>
        </w:rPr>
        <w:t>mis muutsid võimalikuks</w:t>
      </w:r>
      <w:r w:rsidRPr="00150D26">
        <w:rPr>
          <w:lang w:val="et-EE"/>
        </w:rPr>
        <w:t xml:space="preserve"> </w:t>
      </w:r>
      <w:r>
        <w:rPr>
          <w:lang w:val="et-EE"/>
        </w:rPr>
        <w:t>elektroodide pinna</w:t>
      </w:r>
      <w:r w:rsidRPr="00150D26">
        <w:rPr>
          <w:lang w:val="et-EE"/>
        </w:rPr>
        <w:t>pinget</w:t>
      </w:r>
      <w:r>
        <w:rPr>
          <w:lang w:val="et-EE"/>
        </w:rPr>
        <w:t>e</w:t>
      </w:r>
      <w:r w:rsidRPr="00150D26">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1out</m:t>
            </m:r>
          </m:sub>
        </m:sSub>
      </m:oMath>
      <w:r w:rsidRPr="00150D26">
        <w:rPr>
          <w:lang w:val="et-EE"/>
        </w:rPr>
        <w:t xml:space="preserve"> ja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2out</m:t>
            </m:r>
          </m:sub>
        </m:sSub>
      </m:oMath>
      <w:r w:rsidRPr="00150D26">
        <w:rPr>
          <w:lang w:val="et-EE"/>
        </w:rPr>
        <w:t>)</w:t>
      </w:r>
      <w:r>
        <w:rPr>
          <w:lang w:val="et-EE"/>
        </w:rPr>
        <w:t xml:space="preserve"> registreerimise </w:t>
      </w:r>
      <w:r w:rsidRPr="00150D26">
        <w:rPr>
          <w:lang w:val="et-EE"/>
        </w:rPr>
        <w:t>(joonis 3.</w:t>
      </w:r>
      <w:r>
        <w:rPr>
          <w:lang w:val="et-EE"/>
        </w:rPr>
        <w:t>4.</w:t>
      </w:r>
      <w:r w:rsidRPr="00150D26">
        <w:rPr>
          <w:lang w:val="et-EE"/>
        </w:rPr>
        <w:t>1.).</w:t>
      </w:r>
    </w:p>
    <w:p w:rsidR="005C0839" w:rsidRPr="0048128F" w:rsidRDefault="005C0839" w:rsidP="00040343">
      <w:pPr>
        <w:spacing w:before="120" w:line="360" w:lineRule="auto"/>
        <w:jc w:val="both"/>
        <w:rPr>
          <w:i/>
          <w:lang w:val="et-EE"/>
        </w:rPr>
      </w:pPr>
      <w:r>
        <w:rPr>
          <w:lang w:val="et-EE"/>
        </w:rPr>
        <w:t xml:space="preserve">Kui aktuaatori </w:t>
      </w:r>
      <w:r w:rsidR="006D7531">
        <w:rPr>
          <w:lang w:val="et-EE"/>
        </w:rPr>
        <w:t>juht</w:t>
      </w:r>
      <w:r>
        <w:rPr>
          <w:lang w:val="et-EE"/>
        </w:rPr>
        <w:t>signaali amplituud oli positiivne, siis toimus paine vasakule</w:t>
      </w:r>
      <w:r w:rsidR="006D7531">
        <w:rPr>
          <w:lang w:val="et-EE"/>
        </w:rPr>
        <w:t>;</w:t>
      </w:r>
      <w:r>
        <w:rPr>
          <w:lang w:val="et-EE"/>
        </w:rPr>
        <w:t xml:space="preserve"> negatiivse pinge korral paindus </w:t>
      </w:r>
      <w:r w:rsidR="006D7531">
        <w:rPr>
          <w:lang w:val="et-EE"/>
        </w:rPr>
        <w:t>riba</w:t>
      </w:r>
      <w:r>
        <w:rPr>
          <w:lang w:val="et-EE"/>
        </w:rPr>
        <w:t xml:space="preserve"> paremale.</w:t>
      </w:r>
    </w:p>
    <w:p w:rsidR="00CE0FF6" w:rsidRDefault="00AB079D" w:rsidP="00040343">
      <w:pPr>
        <w:spacing w:before="120" w:line="360" w:lineRule="auto"/>
        <w:jc w:val="center"/>
        <w:rPr>
          <w:lang w:val="et-EE"/>
        </w:rPr>
      </w:pPr>
      <w:r>
        <w:rPr>
          <w:noProof/>
          <w:lang w:val="et-EE" w:eastAsia="ja-JP" w:bidi="ar-SA"/>
        </w:rPr>
        <w:pict>
          <v:shape id="_x0000_s1119" type="#_x0000_t202" style="position:absolute;left:0;text-align:left;margin-left:61.85pt;margin-top:45.15pt;width:47.7pt;height:97.1pt;z-index:251687936" filled="f" stroked="f">
            <v:textbox style="layout-flow:vertical;mso-layout-flow-alt:bottom-to-top">
              <w:txbxContent>
                <w:p w:rsidR="009A1E75" w:rsidRPr="00E9165C" w:rsidRDefault="009A1E75" w:rsidP="009A1E75">
                  <w:pPr>
                    <w:rPr>
                      <w:rFonts w:ascii="Arial" w:hAnsi="Arial" w:cs="Arial"/>
                      <w:b/>
                      <w:sz w:val="22"/>
                      <w:szCs w:val="22"/>
                      <w:lang w:val="et-EE"/>
                    </w:rPr>
                  </w:pPr>
                  <w:r w:rsidRPr="00E9165C">
                    <w:rPr>
                      <w:rFonts w:ascii="Arial" w:hAnsi="Arial" w:cs="Arial"/>
                      <w:b/>
                      <w:sz w:val="22"/>
                      <w:szCs w:val="22"/>
                      <w:lang w:val="et-EE"/>
                    </w:rPr>
                    <w:t>Amplituud (V)</w:t>
                  </w:r>
                </w:p>
              </w:txbxContent>
            </v:textbox>
          </v:shape>
        </w:pict>
      </w:r>
      <w:r>
        <w:rPr>
          <w:noProof/>
          <w:lang w:val="et-EE" w:eastAsia="ja-JP" w:bidi="ar-SA"/>
        </w:rPr>
        <w:pict>
          <v:shape id="_x0000_s1118" type="#_x0000_t202" style="position:absolute;left:0;text-align:left;margin-left:197.9pt;margin-top:178.4pt;width:92.9pt;height:22.6pt;z-index:251686912" filled="f" stroked="f">
            <v:textbox>
              <w:txbxContent>
                <w:p w:rsidR="009A1E75" w:rsidRPr="00E9165C" w:rsidRDefault="009A1E75" w:rsidP="009A1E75">
                  <w:pPr>
                    <w:rPr>
                      <w:rFonts w:asciiTheme="majorHAnsi" w:hAnsiTheme="majorHAnsi" w:cstheme="majorHAnsi"/>
                      <w:b/>
                      <w:sz w:val="22"/>
                      <w:szCs w:val="22"/>
                      <w:lang w:val="et-EE"/>
                    </w:rPr>
                  </w:pPr>
                  <w:r w:rsidRPr="00E9165C">
                    <w:rPr>
                      <w:rFonts w:asciiTheme="majorHAnsi" w:hAnsiTheme="majorHAnsi" w:cstheme="majorHAnsi"/>
                      <w:b/>
                      <w:sz w:val="22"/>
                      <w:szCs w:val="22"/>
                      <w:lang w:val="et-EE"/>
                    </w:rPr>
                    <w:t>Aeg (s)</w:t>
                  </w:r>
                </w:p>
              </w:txbxContent>
            </v:textbox>
          </v:shape>
        </w:pict>
      </w:r>
      <w:r w:rsidR="00CE0FF6">
        <w:rPr>
          <w:noProof/>
          <w:lang w:val="et-EE" w:eastAsia="ja-JP" w:bidi="ar-SA"/>
        </w:rPr>
        <w:drawing>
          <wp:inline distT="0" distB="0" distL="0" distR="0">
            <wp:extent cx="3600000" cy="2379160"/>
            <wp:effectExtent l="19050" t="0" r="450" b="0"/>
            <wp:docPr id="59" name="Picture 25" descr="D:\Temp\Õppematerjalid\Magister\veeb\veel_andmed\andmed_images\IMG0050_9364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emp\Õppematerjalid\Magister\veeb\veel_andmed\andmed_images\IMG0050_9364265.PNG"/>
                    <pic:cNvPicPr>
                      <a:picLocks noChangeAspect="1" noChangeArrowheads="1"/>
                    </pic:cNvPicPr>
                  </pic:nvPicPr>
                  <pic:blipFill>
                    <a:blip r:embed="rId39"/>
                    <a:srcRect/>
                    <a:stretch>
                      <a:fillRect/>
                    </a:stretch>
                  </pic:blipFill>
                  <pic:spPr bwMode="auto">
                    <a:xfrm>
                      <a:off x="0" y="0"/>
                      <a:ext cx="3600000" cy="2379160"/>
                    </a:xfrm>
                    <a:prstGeom prst="rect">
                      <a:avLst/>
                    </a:prstGeom>
                    <a:noFill/>
                    <a:ln w="9525">
                      <a:noFill/>
                      <a:miter lim="800000"/>
                      <a:headEnd/>
                      <a:tailEnd/>
                    </a:ln>
                  </pic:spPr>
                </pic:pic>
              </a:graphicData>
            </a:graphic>
          </wp:inline>
        </w:drawing>
      </w:r>
    </w:p>
    <w:p w:rsidR="00CE0FF6" w:rsidRPr="00150D26" w:rsidRDefault="00CE0FF6" w:rsidP="00040343">
      <w:pPr>
        <w:spacing w:before="120" w:line="360" w:lineRule="auto"/>
        <w:jc w:val="center"/>
        <w:rPr>
          <w:lang w:val="et-EE"/>
        </w:rPr>
      </w:pPr>
      <w:r w:rsidRPr="00CE0FF6">
        <w:rPr>
          <w:b/>
          <w:lang w:val="et-EE"/>
        </w:rPr>
        <w:t>Joonis 3.5.2.</w:t>
      </w:r>
      <w:r>
        <w:rPr>
          <w:lang w:val="et-EE"/>
        </w:rPr>
        <w:t xml:space="preserve"> Sisendsignaal</w:t>
      </w:r>
      <w:r w:rsidR="00CE31C4">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in</m:t>
            </m:r>
          </m:sub>
        </m:sSub>
      </m:oMath>
      <w:r w:rsidR="00F73EDB">
        <w:rPr>
          <w:lang w:val="et-EE"/>
        </w:rPr>
        <w:t>.</w:t>
      </w:r>
    </w:p>
    <w:p w:rsidR="00321931" w:rsidRDefault="006D7531" w:rsidP="00040343">
      <w:pPr>
        <w:spacing w:before="120" w:line="360" w:lineRule="auto"/>
        <w:jc w:val="both"/>
        <w:rPr>
          <w:lang w:val="et-EE"/>
        </w:rPr>
      </w:pPr>
      <w:r>
        <w:rPr>
          <w:lang w:val="et-EE"/>
        </w:rPr>
        <w:t>Signaalid k</w:t>
      </w:r>
      <w:r w:rsidR="00321931" w:rsidRPr="00150D26">
        <w:rPr>
          <w:lang w:val="et-EE"/>
        </w:rPr>
        <w:t>ontaktide</w:t>
      </w:r>
      <w:r w:rsidR="00321931">
        <w:rPr>
          <w:lang w:val="et-EE"/>
        </w:rPr>
        <w:t>lt</w:t>
      </w:r>
      <w:r w:rsidR="00321931" w:rsidRPr="00150D26">
        <w:rPr>
          <w:lang w:val="et-EE"/>
        </w:rPr>
        <w:t xml:space="preserve"> </w:t>
      </w:r>
      <m:oMath>
        <m:r>
          <w:rPr>
            <w:rFonts w:ascii="Cambria Math" w:hAnsi="Cambria Math"/>
            <w:lang w:val="et-EE"/>
          </w:rPr>
          <m:t>A</m:t>
        </m:r>
      </m:oMath>
      <w:r w:rsidR="00321931" w:rsidRPr="00150D26">
        <w:rPr>
          <w:lang w:val="et-EE"/>
        </w:rPr>
        <w:t xml:space="preserve">, </w:t>
      </w:r>
      <m:oMath>
        <m:r>
          <w:rPr>
            <w:rFonts w:ascii="Cambria Math" w:hAnsi="Cambria Math"/>
            <w:lang w:val="et-EE"/>
          </w:rPr>
          <m:t>B</m:t>
        </m:r>
      </m:oMath>
      <w:r w:rsidR="00321931" w:rsidRPr="00150D26">
        <w:rPr>
          <w:lang w:val="et-EE"/>
        </w:rPr>
        <w:t xml:space="preserve">, </w:t>
      </w:r>
      <m:oMath>
        <m:r>
          <w:rPr>
            <w:rFonts w:ascii="Cambria Math" w:hAnsi="Cambria Math"/>
            <w:lang w:val="et-EE"/>
          </w:rPr>
          <m:t>C</m:t>
        </m:r>
      </m:oMath>
      <w:r w:rsidR="00321931" w:rsidRPr="00150D26">
        <w:rPr>
          <w:lang w:val="et-EE"/>
        </w:rPr>
        <w:t xml:space="preserve"> ja </w:t>
      </w:r>
      <m:oMath>
        <m:r>
          <w:rPr>
            <w:rFonts w:ascii="Cambria Math" w:hAnsi="Cambria Math"/>
            <w:lang w:val="et-EE"/>
          </w:rPr>
          <m:t>D</m:t>
        </m:r>
      </m:oMath>
      <w:r w:rsidR="00321931" w:rsidRPr="00150D26">
        <w:rPr>
          <w:lang w:val="et-EE"/>
        </w:rPr>
        <w:t xml:space="preserve"> (joonis 3.</w:t>
      </w:r>
      <w:r w:rsidR="005C0839">
        <w:rPr>
          <w:lang w:val="et-EE"/>
        </w:rPr>
        <w:t>5</w:t>
      </w:r>
      <w:r w:rsidR="00321931" w:rsidRPr="00150D26">
        <w:rPr>
          <w:lang w:val="et-EE"/>
        </w:rPr>
        <w:t>.</w:t>
      </w:r>
      <w:r w:rsidR="005C0839">
        <w:rPr>
          <w:lang w:val="et-EE"/>
        </w:rPr>
        <w:t>1.</w:t>
      </w:r>
      <w:r w:rsidR="00321931" w:rsidRPr="00150D26">
        <w:rPr>
          <w:lang w:val="et-EE"/>
        </w:rPr>
        <w:t>)</w:t>
      </w:r>
      <w:r w:rsidR="00321931">
        <w:rPr>
          <w:lang w:val="et-EE"/>
        </w:rPr>
        <w:t xml:space="preserve"> mõõdet</w:t>
      </w:r>
      <w:r>
        <w:rPr>
          <w:lang w:val="et-EE"/>
        </w:rPr>
        <w:t>i</w:t>
      </w:r>
      <w:r w:rsidR="00321931" w:rsidRPr="00150D26">
        <w:rPr>
          <w:lang w:val="et-EE"/>
        </w:rPr>
        <w:t xml:space="preserve"> </w:t>
      </w:r>
      <w:r w:rsidR="00321931">
        <w:rPr>
          <w:lang w:val="et-EE"/>
        </w:rPr>
        <w:t>NI PCI-</w:t>
      </w:r>
      <w:r w:rsidR="00321931" w:rsidRPr="00150D26">
        <w:rPr>
          <w:lang w:val="et-EE"/>
        </w:rPr>
        <w:t xml:space="preserve">6034 </w:t>
      </w:r>
      <w:r>
        <w:rPr>
          <w:lang w:val="et-EE"/>
        </w:rPr>
        <w:t>abil ja salvestati edasiseks</w:t>
      </w:r>
      <w:r w:rsidR="00321931" w:rsidRPr="00150D26">
        <w:rPr>
          <w:lang w:val="et-EE"/>
        </w:rPr>
        <w:t xml:space="preserve"> töötlemiseks. NI 6034 on 16-bitine ja 16 analoogsisendiga arvuti</w:t>
      </w:r>
      <w:r w:rsidR="00321931">
        <w:rPr>
          <w:lang w:val="et-EE"/>
        </w:rPr>
        <w:t xml:space="preserve"> PCI siini</w:t>
      </w:r>
      <w:r w:rsidR="00321931" w:rsidRPr="00150D26">
        <w:rPr>
          <w:lang w:val="et-EE"/>
        </w:rPr>
        <w:t xml:space="preserve"> laienduskaart</w:t>
      </w:r>
      <w:r w:rsidR="00321931">
        <w:rPr>
          <w:lang w:val="et-EE"/>
        </w:rPr>
        <w:t>, mis võimaldab</w:t>
      </w:r>
      <w:r w:rsidR="00321931" w:rsidRPr="00150D26">
        <w:rPr>
          <w:lang w:val="et-EE"/>
        </w:rPr>
        <w:t xml:space="preserve"> andme</w:t>
      </w:r>
      <w:r w:rsidR="00321931">
        <w:rPr>
          <w:lang w:val="et-EE"/>
        </w:rPr>
        <w:t>id koguda</w:t>
      </w:r>
      <w:r w:rsidR="00321931" w:rsidRPr="00150D26">
        <w:rPr>
          <w:lang w:val="et-EE"/>
        </w:rPr>
        <w:t xml:space="preserve"> kuni </w:t>
      </w:r>
      <m:oMath>
        <m:r>
          <w:rPr>
            <w:rFonts w:ascii="Cambria Math" w:hAnsi="Cambria Math"/>
            <w:lang w:val="et-EE"/>
          </w:rPr>
          <m:t>2×</m:t>
        </m:r>
        <m:sSup>
          <m:sSupPr>
            <m:ctrlPr>
              <w:rPr>
                <w:rFonts w:ascii="Cambria Math" w:hAnsi="Cambria Math"/>
                <w:i/>
                <w:lang w:val="et-EE"/>
              </w:rPr>
            </m:ctrlPr>
          </m:sSupPr>
          <m:e>
            <m:r>
              <w:rPr>
                <w:rFonts w:ascii="Cambria Math" w:hAnsi="Cambria Math"/>
                <w:lang w:val="et-EE"/>
              </w:rPr>
              <m:t>10</m:t>
            </m:r>
          </m:e>
          <m:sup>
            <m:r>
              <w:rPr>
                <w:rFonts w:ascii="Cambria Math" w:hAnsi="Cambria Math"/>
                <w:lang w:val="et-EE"/>
              </w:rPr>
              <m:t>5</m:t>
            </m:r>
          </m:sup>
        </m:sSup>
      </m:oMath>
      <w:r w:rsidR="00321931">
        <w:rPr>
          <w:lang w:val="et-EE"/>
        </w:rPr>
        <w:t xml:space="preserve"> </w:t>
      </w:r>
      <w:r w:rsidR="00321931" w:rsidRPr="00150D26">
        <w:rPr>
          <w:lang w:val="et-EE"/>
        </w:rPr>
        <w:t>lugemit sekundis.</w:t>
      </w:r>
    </w:p>
    <w:p w:rsidR="00977201" w:rsidRDefault="00977201" w:rsidP="00040343">
      <w:pPr>
        <w:spacing w:before="120" w:line="360" w:lineRule="auto"/>
        <w:jc w:val="both"/>
        <w:rPr>
          <w:lang w:val="et-EE"/>
        </w:rPr>
      </w:pPr>
      <w:r>
        <w:rPr>
          <w:lang w:val="et-EE"/>
        </w:rPr>
        <w:t>Kõik mõõtmised salvestati videoks kaameraga Point Grey Dragonfly Express kaadrisagedusega 120 kaadrit sekundis, e</w:t>
      </w:r>
      <w:r w:rsidR="006D7531">
        <w:rPr>
          <w:lang w:val="et-EE"/>
        </w:rPr>
        <w:t>esmärgiga</w:t>
      </w:r>
      <w:r>
        <w:rPr>
          <w:lang w:val="et-EE"/>
        </w:rPr>
        <w:t xml:space="preserve"> hiljem omavahel seostada signaali kuju ja IPMC riba paine.</w:t>
      </w:r>
    </w:p>
    <w:p w:rsidR="008A27B5" w:rsidRDefault="00321931" w:rsidP="00040343">
      <w:pPr>
        <w:spacing w:before="120" w:line="360" w:lineRule="auto"/>
        <w:jc w:val="both"/>
        <w:rPr>
          <w:lang w:val="et-EE"/>
        </w:rPr>
      </w:pPr>
      <w:r>
        <w:rPr>
          <w:lang w:val="et-EE"/>
        </w:rPr>
        <w:t>Sobivate signaalide arvutamine, filtreerimine ja muu töötlemine</w:t>
      </w:r>
      <w:r w:rsidRPr="00150D26">
        <w:rPr>
          <w:lang w:val="et-EE"/>
        </w:rPr>
        <w:t xml:space="preserve"> teostati juba arvutis</w:t>
      </w:r>
      <w:r>
        <w:rPr>
          <w:lang w:val="et-EE"/>
        </w:rPr>
        <w:t>,</w:t>
      </w:r>
      <w:r w:rsidRPr="00150D26">
        <w:rPr>
          <w:lang w:val="et-EE"/>
        </w:rPr>
        <w:t xml:space="preserve"> kasutades </w:t>
      </w:r>
      <w:r>
        <w:rPr>
          <w:lang w:val="et-EE"/>
        </w:rPr>
        <w:t>LabVIEW 8.2. abil loodud tarkvara</w:t>
      </w:r>
      <w:r w:rsidRPr="00150D26">
        <w:rPr>
          <w:lang w:val="et-EE"/>
        </w:rPr>
        <w:t>.</w:t>
      </w:r>
    </w:p>
    <w:p w:rsidR="00F474CE" w:rsidRPr="00EC7079" w:rsidRDefault="00F474CE" w:rsidP="00EC7079">
      <w:pPr>
        <w:pStyle w:val="Heading2"/>
        <w:numPr>
          <w:ilvl w:val="1"/>
          <w:numId w:val="10"/>
        </w:numPr>
        <w:rPr>
          <w:lang w:val="et-EE"/>
        </w:rPr>
      </w:pPr>
      <w:bookmarkStart w:id="62" w:name="_Toc199056929"/>
      <w:bookmarkStart w:id="63" w:name="_Toc199506333"/>
      <w:bookmarkStart w:id="64" w:name="_Toc199692424"/>
      <w:r w:rsidRPr="00EC7079">
        <w:rPr>
          <w:lang w:val="et-EE"/>
        </w:rPr>
        <w:t>Tarkvara</w:t>
      </w:r>
      <w:bookmarkEnd w:id="62"/>
      <w:bookmarkEnd w:id="63"/>
      <w:bookmarkEnd w:id="64"/>
    </w:p>
    <w:p w:rsidR="008B255D" w:rsidRPr="00150D26" w:rsidRDefault="008B255D" w:rsidP="00040343">
      <w:pPr>
        <w:spacing w:before="120" w:line="360" w:lineRule="auto"/>
        <w:jc w:val="both"/>
        <w:rPr>
          <w:lang w:val="et-EE"/>
        </w:rPr>
      </w:pPr>
      <w:r w:rsidRPr="00150D26">
        <w:rPr>
          <w:lang w:val="et-EE"/>
        </w:rPr>
        <w:t>Eksperimendi juhtimiseks arendatud tarkvara loodi visuaalporgrammeerimise paketiga LabVIEW 8.2.</w:t>
      </w:r>
    </w:p>
    <w:p w:rsidR="008B255D" w:rsidRDefault="008B255D" w:rsidP="00040343">
      <w:pPr>
        <w:spacing w:before="120" w:line="360" w:lineRule="auto"/>
        <w:jc w:val="both"/>
        <w:rPr>
          <w:lang w:val="et-EE"/>
        </w:rPr>
      </w:pPr>
      <w:r w:rsidRPr="00150D26">
        <w:rPr>
          <w:lang w:val="et-EE"/>
        </w:rPr>
        <w:t xml:space="preserve">Tarkvara ülesandeks oli kirjeldada soovitav sisendsignaal </w:t>
      </w:r>
      <m:oMath>
        <m:sSub>
          <m:sSubPr>
            <m:ctrlPr>
              <w:rPr>
                <w:rFonts w:ascii="Cambria Math" w:hAnsi="Cambria Math"/>
                <w:i/>
                <w:vertAlign w:val="subscript"/>
                <w:lang w:val="et-EE"/>
              </w:rPr>
            </m:ctrlPr>
          </m:sSubPr>
          <m:e>
            <m:r>
              <w:rPr>
                <w:rFonts w:ascii="Cambria Math" w:hAnsi="Cambria Math"/>
                <w:vertAlign w:val="subscript"/>
                <w:lang w:val="et-EE"/>
              </w:rPr>
              <m:t>U</m:t>
            </m:r>
          </m:e>
          <m:sub>
            <m:r>
              <w:rPr>
                <w:rFonts w:ascii="Cambria Math" w:hAnsi="Cambria Math"/>
                <w:vertAlign w:val="subscript"/>
                <w:lang w:val="et-EE"/>
              </w:rPr>
              <m:t>in</m:t>
            </m:r>
          </m:sub>
        </m:sSub>
      </m:oMath>
      <w:r w:rsidRPr="00150D26">
        <w:rPr>
          <w:lang w:val="et-EE"/>
        </w:rPr>
        <w:t xml:space="preserve"> ning registreerida ja sobivalt töödel</w:t>
      </w:r>
      <w:r>
        <w:rPr>
          <w:lang w:val="et-EE"/>
        </w:rPr>
        <w:t>da IPMC ribalt mõõdetud väljund</w:t>
      </w:r>
      <w:r w:rsidRPr="00150D26">
        <w:rPr>
          <w:lang w:val="et-EE"/>
        </w:rPr>
        <w:t>signaalid.</w:t>
      </w:r>
      <w:r>
        <w:rPr>
          <w:lang w:val="et-EE"/>
        </w:rPr>
        <w:t xml:space="preserve"> Tarkvaravahendid võib seega jaotada kaht</w:t>
      </w:r>
      <w:r w:rsidR="006D7531">
        <w:rPr>
          <w:lang w:val="et-EE"/>
        </w:rPr>
        <w:t xml:space="preserve">e suurde rühma: (a) </w:t>
      </w:r>
      <w:r>
        <w:rPr>
          <w:lang w:val="et-EE"/>
        </w:rPr>
        <w:t>signaali kirjeldami</w:t>
      </w:r>
      <w:r w:rsidR="006D7531">
        <w:rPr>
          <w:lang w:val="et-EE"/>
        </w:rPr>
        <w:t>ne, genereerimine</w:t>
      </w:r>
      <w:r>
        <w:rPr>
          <w:lang w:val="et-EE"/>
        </w:rPr>
        <w:t xml:space="preserve"> ja hõivami</w:t>
      </w:r>
      <w:r w:rsidR="006D7531">
        <w:rPr>
          <w:lang w:val="et-EE"/>
        </w:rPr>
        <w:t>ne</w:t>
      </w:r>
      <w:r>
        <w:rPr>
          <w:lang w:val="et-EE"/>
        </w:rPr>
        <w:t xml:space="preserve"> ning (b) programmid andmete töötlemiseks ja matemaatilise mudeli loomiseks.</w:t>
      </w:r>
    </w:p>
    <w:p w:rsidR="008B255D" w:rsidRDefault="008B255D" w:rsidP="00040343">
      <w:pPr>
        <w:spacing w:before="120" w:line="360" w:lineRule="auto"/>
        <w:jc w:val="center"/>
        <w:rPr>
          <w:lang w:val="et-EE"/>
        </w:rPr>
      </w:pPr>
      <w:r>
        <w:rPr>
          <w:noProof/>
          <w:lang w:val="et-EE" w:eastAsia="ja-JP" w:bidi="ar-SA"/>
        </w:rPr>
        <w:lastRenderedPageBreak/>
        <w:drawing>
          <wp:inline distT="0" distB="0" distL="0" distR="0">
            <wp:extent cx="5571490" cy="3466465"/>
            <wp:effectExtent l="19050" t="0" r="0" b="0"/>
            <wp:docPr id="54" name="Picture 1" descr="D:\Temp\Õppematerjalid\Magister\looja_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looja_flow.png"/>
                    <pic:cNvPicPr>
                      <a:picLocks noChangeAspect="1" noChangeArrowheads="1"/>
                    </pic:cNvPicPr>
                  </pic:nvPicPr>
                  <pic:blipFill>
                    <a:blip r:embed="rId40"/>
                    <a:srcRect/>
                    <a:stretch>
                      <a:fillRect/>
                    </a:stretch>
                  </pic:blipFill>
                  <pic:spPr bwMode="auto">
                    <a:xfrm>
                      <a:off x="0" y="0"/>
                      <a:ext cx="5571490" cy="3466465"/>
                    </a:xfrm>
                    <a:prstGeom prst="rect">
                      <a:avLst/>
                    </a:prstGeom>
                    <a:noFill/>
                    <a:ln w="9525">
                      <a:noFill/>
                      <a:miter lim="800000"/>
                      <a:headEnd/>
                      <a:tailEnd/>
                    </a:ln>
                  </pic:spPr>
                </pic:pic>
              </a:graphicData>
            </a:graphic>
          </wp:inline>
        </w:drawing>
      </w:r>
    </w:p>
    <w:p w:rsidR="008B255D" w:rsidRDefault="005C0839" w:rsidP="00124360">
      <w:pPr>
        <w:spacing w:before="120" w:line="360" w:lineRule="auto"/>
        <w:jc w:val="center"/>
        <w:rPr>
          <w:lang w:val="et-EE"/>
        </w:rPr>
      </w:pPr>
      <w:r>
        <w:rPr>
          <w:b/>
          <w:lang w:val="et-EE"/>
        </w:rPr>
        <w:t>Joonis 3.6</w:t>
      </w:r>
      <w:r w:rsidR="008B255D" w:rsidRPr="00F70ED5">
        <w:rPr>
          <w:b/>
          <w:lang w:val="et-EE"/>
        </w:rPr>
        <w:t>.</w:t>
      </w:r>
      <w:r>
        <w:rPr>
          <w:b/>
          <w:lang w:val="et-EE"/>
        </w:rPr>
        <w:t>1.</w:t>
      </w:r>
      <w:r w:rsidR="008B255D">
        <w:rPr>
          <w:lang w:val="et-EE"/>
        </w:rPr>
        <w:t xml:space="preserve"> Signaali kirjeldamiseks, genereerimiseks ja andmehõiveks kasutatud koodi blokkdiagramm</w:t>
      </w:r>
      <w:r w:rsidR="00F73EDB">
        <w:rPr>
          <w:lang w:val="et-EE"/>
        </w:rPr>
        <w:t>.</w:t>
      </w:r>
    </w:p>
    <w:p w:rsidR="008B255D" w:rsidRDefault="008B255D" w:rsidP="00040343">
      <w:pPr>
        <w:spacing w:before="120" w:line="360" w:lineRule="auto"/>
        <w:jc w:val="both"/>
        <w:rPr>
          <w:lang w:val="et-EE"/>
        </w:rPr>
      </w:pPr>
      <w:r>
        <w:rPr>
          <w:lang w:val="et-EE"/>
        </w:rPr>
        <w:t>Esimesse rühma kuuluva tarkvara</w:t>
      </w:r>
      <w:r w:rsidR="00977201">
        <w:rPr>
          <w:lang w:val="et-EE"/>
        </w:rPr>
        <w:t xml:space="preserve"> (joonis 3.6.1.)</w:t>
      </w:r>
      <w:r>
        <w:rPr>
          <w:lang w:val="et-EE"/>
        </w:rPr>
        <w:t xml:space="preserve"> loomiseks kasutati LabVIEW vahendeid signaali matemaatiliseks kirjeldamiseks, seejärel NI 6703 väljundisse suunamiseks ning lõpuks ka kontaktidelt </w:t>
      </w:r>
      <m:oMath>
        <m:r>
          <w:rPr>
            <w:rFonts w:ascii="Cambria Math" w:hAnsi="Cambria Math"/>
            <w:lang w:val="et-EE"/>
          </w:rPr>
          <m:t>A</m:t>
        </m:r>
      </m:oMath>
      <w:r>
        <w:rPr>
          <w:lang w:val="et-EE"/>
        </w:rPr>
        <w:t xml:space="preserve">, </w:t>
      </w:r>
      <m:oMath>
        <m:r>
          <w:rPr>
            <w:rFonts w:ascii="Cambria Math" w:hAnsi="Cambria Math"/>
            <w:lang w:val="et-EE"/>
          </w:rPr>
          <m:t>B</m:t>
        </m:r>
      </m:oMath>
      <w:r>
        <w:rPr>
          <w:lang w:val="et-EE"/>
        </w:rPr>
        <w:t xml:space="preserve">, </w:t>
      </w:r>
      <m:oMath>
        <m:r>
          <w:rPr>
            <w:rFonts w:ascii="Cambria Math" w:hAnsi="Cambria Math"/>
            <w:lang w:val="et-EE"/>
          </w:rPr>
          <m:t>C</m:t>
        </m:r>
      </m:oMath>
      <w:r>
        <w:rPr>
          <w:lang w:val="et-EE"/>
        </w:rPr>
        <w:t xml:space="preserve"> ja </w:t>
      </w:r>
      <m:oMath>
        <m:r>
          <w:rPr>
            <w:rFonts w:ascii="Cambria Math" w:hAnsi="Cambria Math"/>
            <w:lang w:val="et-EE"/>
          </w:rPr>
          <m:t>D</m:t>
        </m:r>
      </m:oMath>
      <w:r>
        <w:rPr>
          <w:lang w:val="et-EE"/>
        </w:rPr>
        <w:t xml:space="preserve"> (joonis 3.</w:t>
      </w:r>
      <w:r w:rsidR="00C101BA">
        <w:rPr>
          <w:lang w:val="et-EE"/>
        </w:rPr>
        <w:t>5.</w:t>
      </w:r>
      <w:r>
        <w:rPr>
          <w:lang w:val="et-EE"/>
        </w:rPr>
        <w:t>1.) signaalikujude mõõtmiseks. Kuna</w:t>
      </w:r>
      <w:r w:rsidR="00C101BA">
        <w:rPr>
          <w:lang w:val="et-EE"/>
        </w:rPr>
        <w:t xml:space="preserve"> </w:t>
      </w:r>
      <w:r>
        <w:rPr>
          <w:lang w:val="et-EE"/>
        </w:rPr>
        <w:t xml:space="preserve">eesmärgiks oli ka </w:t>
      </w:r>
      <w:r w:rsidR="00C101BA">
        <w:rPr>
          <w:lang w:val="et-EE"/>
        </w:rPr>
        <w:t>jälgida</w:t>
      </w:r>
      <w:r>
        <w:rPr>
          <w:lang w:val="et-EE"/>
        </w:rPr>
        <w:t xml:space="preserve"> siinus</w:t>
      </w:r>
      <w:r w:rsidR="00C101BA">
        <w:rPr>
          <w:lang w:val="et-EE"/>
        </w:rPr>
        <w:t>komponendi</w:t>
      </w:r>
      <w:r>
        <w:rPr>
          <w:lang w:val="et-EE"/>
        </w:rPr>
        <w:t xml:space="preserve"> muutust lihase paindumisel, siis </w:t>
      </w:r>
      <w:r w:rsidR="00C101BA">
        <w:rPr>
          <w:lang w:val="et-EE"/>
        </w:rPr>
        <w:t>tuli lugemeid</w:t>
      </w:r>
      <w:r>
        <w:rPr>
          <w:lang w:val="et-EE"/>
        </w:rPr>
        <w:t xml:space="preserve"> võtta võimalikult </w:t>
      </w:r>
      <w:r w:rsidR="00C101BA">
        <w:rPr>
          <w:lang w:val="et-EE"/>
        </w:rPr>
        <w:t>suure sämplimissagedusega</w:t>
      </w:r>
      <w:r>
        <w:rPr>
          <w:lang w:val="et-EE"/>
        </w:rPr>
        <w:t xml:space="preserve">, nii et ka siinuse kuju oleks piisavalt täpselt registreeritud. </w:t>
      </w:r>
      <w:r w:rsidR="00C101BA">
        <w:rPr>
          <w:lang w:val="et-EE"/>
        </w:rPr>
        <w:t xml:space="preserve">Nyquisti </w:t>
      </w:r>
      <w:r w:rsidR="003A6221">
        <w:rPr>
          <w:lang w:val="et-EE"/>
        </w:rPr>
        <w:t>teoreemi</w:t>
      </w:r>
      <w:r w:rsidR="00C101BA">
        <w:rPr>
          <w:lang w:val="et-EE"/>
        </w:rPr>
        <w:t xml:space="preserve"> kohaselt peab lugemite võtmise sagedus olema vähemalt kaks korda suurem mõõdetava signaali kõrgeimast sagedusest. </w:t>
      </w:r>
      <w:r w:rsidR="003A6221">
        <w:rPr>
          <w:lang w:val="et-EE"/>
        </w:rPr>
        <w:t xml:space="preserve">Siinus- ja koosinussignaalide mõõtmisel on vajalik aga veelgi kõrgem lugemite võtmise sagedus, et mitte kaotada amplituudi infot. </w:t>
      </w:r>
      <w:r>
        <w:rPr>
          <w:lang w:val="et-EE"/>
        </w:rPr>
        <w:t xml:space="preserve">Siinuse </w:t>
      </w:r>
      <w:r w:rsidR="003A6221">
        <w:rPr>
          <w:lang w:val="et-EE"/>
        </w:rPr>
        <w:t>periood</w:t>
      </w:r>
      <w:r>
        <w:rPr>
          <w:lang w:val="et-EE"/>
        </w:rPr>
        <w:t xml:space="preserve"> oli katsete ajal </w:t>
      </w:r>
      <w:r w:rsidR="003A6221">
        <w:rPr>
          <w:lang w:val="et-EE"/>
        </w:rPr>
        <w:t>1 ms</w:t>
      </w:r>
      <w:r>
        <w:rPr>
          <w:lang w:val="et-EE"/>
        </w:rPr>
        <w:t xml:space="preserve"> ning </w:t>
      </w:r>
      <w:r w:rsidR="003A6221">
        <w:rPr>
          <w:lang w:val="et-EE"/>
        </w:rPr>
        <w:t>ühe mõõtmistsükli (10 sekundit)</w:t>
      </w:r>
      <w:r>
        <w:rPr>
          <w:lang w:val="et-EE"/>
        </w:rPr>
        <w:t xml:space="preserve"> </w:t>
      </w:r>
      <w:r w:rsidR="003A6221">
        <w:rPr>
          <w:lang w:val="et-EE"/>
        </w:rPr>
        <w:t xml:space="preserve">jooksul </w:t>
      </w:r>
      <w:r>
        <w:rPr>
          <w:lang w:val="et-EE"/>
        </w:rPr>
        <w:t xml:space="preserve">koguti </w:t>
      </w:r>
      <m:oMath>
        <m:sSup>
          <m:sSupPr>
            <m:ctrlPr>
              <w:rPr>
                <w:rFonts w:ascii="Cambria Math" w:hAnsi="Cambria Math"/>
                <w:i/>
                <w:lang w:val="et-EE"/>
              </w:rPr>
            </m:ctrlPr>
          </m:sSupPr>
          <m:e>
            <m:r>
              <w:rPr>
                <w:rFonts w:ascii="Cambria Math" w:hAnsi="Cambria Math"/>
                <w:lang w:val="et-EE"/>
              </w:rPr>
              <m:t>10</m:t>
            </m:r>
          </m:e>
          <m:sup>
            <m:r>
              <w:rPr>
                <w:rFonts w:ascii="Cambria Math" w:hAnsi="Cambria Math"/>
                <w:lang w:val="et-EE"/>
              </w:rPr>
              <m:t>5</m:t>
            </m:r>
          </m:sup>
        </m:sSup>
      </m:oMath>
      <w:r>
        <w:rPr>
          <w:lang w:val="et-EE"/>
        </w:rPr>
        <w:t xml:space="preserve"> lugemit ehk mõõtmiste sagedus oli 10</w:t>
      </w:r>
      <w:r w:rsidR="00E92E5B">
        <w:rPr>
          <w:lang w:val="et-EE"/>
        </w:rPr>
        <w:t> </w:t>
      </w:r>
      <w:r>
        <w:rPr>
          <w:lang w:val="et-EE"/>
        </w:rPr>
        <w:t xml:space="preserve">kHz. Kogutud andmed </w:t>
      </w:r>
      <w:r w:rsidR="006D7531">
        <w:rPr>
          <w:lang w:val="et-EE"/>
        </w:rPr>
        <w:t>salvestati</w:t>
      </w:r>
      <w:r>
        <w:rPr>
          <w:lang w:val="et-EE"/>
        </w:rPr>
        <w:t>, et neid oleks võimalik vaadelda, töödelda ja analüüsida kasutades teise (b) rühma kuuluvat tarkvara.</w:t>
      </w:r>
    </w:p>
    <w:p w:rsidR="0040111E" w:rsidRDefault="008B255D" w:rsidP="00040343">
      <w:pPr>
        <w:spacing w:before="120" w:line="360" w:lineRule="auto"/>
        <w:jc w:val="both"/>
        <w:rPr>
          <w:lang w:val="et-EE"/>
        </w:rPr>
      </w:pPr>
      <w:r>
        <w:rPr>
          <w:lang w:val="et-EE"/>
        </w:rPr>
        <w:t xml:space="preserve">Analüüsimiseks loodud tarkvara </w:t>
      </w:r>
      <w:r w:rsidR="00977201">
        <w:rPr>
          <w:lang w:val="et-EE"/>
        </w:rPr>
        <w:t xml:space="preserve">(joonis 3.6.2.) </w:t>
      </w:r>
      <w:r>
        <w:rPr>
          <w:lang w:val="et-EE"/>
        </w:rPr>
        <w:t xml:space="preserve">ülesanneteks oli arvutada signaalide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1out</m:t>
            </m:r>
          </m:sub>
        </m:sSub>
      </m:oMath>
      <w:r w:rsidR="00CE31C4" w:rsidRPr="00150D26">
        <w:rPr>
          <w:lang w:val="et-EE"/>
        </w:rPr>
        <w:t xml:space="preserve"> ja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2out</m:t>
            </m:r>
          </m:sub>
        </m:sSub>
      </m:oMath>
      <w:r w:rsidRPr="00F411B6">
        <w:rPr>
          <w:lang w:val="et-EE"/>
        </w:rPr>
        <w:t>kujud,</w:t>
      </w:r>
      <w:r>
        <w:rPr>
          <w:lang w:val="et-EE"/>
        </w:rPr>
        <w:t xml:space="preserve"> kui vaja, siis filtreerida müra, eraldada alaliskomponent ja vahelduvkomponent ning leida siinuse amplituudi ajaline käitumine. </w:t>
      </w:r>
    </w:p>
    <w:p w:rsidR="008B255D" w:rsidRDefault="008B255D" w:rsidP="00040343">
      <w:pPr>
        <w:spacing w:before="120" w:line="360" w:lineRule="auto"/>
        <w:jc w:val="center"/>
        <w:rPr>
          <w:lang w:val="et-EE"/>
        </w:rPr>
      </w:pPr>
      <w:r>
        <w:rPr>
          <w:noProof/>
          <w:lang w:val="et-EE" w:eastAsia="ja-JP" w:bidi="ar-SA"/>
        </w:rPr>
        <w:lastRenderedPageBreak/>
        <w:drawing>
          <wp:inline distT="0" distB="0" distL="0" distR="0">
            <wp:extent cx="5580000" cy="5320828"/>
            <wp:effectExtent l="19050" t="0" r="165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tretch>
                      <a:fillRect/>
                    </a:stretch>
                  </pic:blipFill>
                  <pic:spPr bwMode="auto">
                    <a:xfrm>
                      <a:off x="0" y="0"/>
                      <a:ext cx="5580000" cy="5320828"/>
                    </a:xfrm>
                    <a:prstGeom prst="rect">
                      <a:avLst/>
                    </a:prstGeom>
                    <a:noFill/>
                    <a:ln w="9525">
                      <a:noFill/>
                      <a:miter lim="800000"/>
                      <a:headEnd/>
                      <a:tailEnd/>
                    </a:ln>
                  </pic:spPr>
                </pic:pic>
              </a:graphicData>
            </a:graphic>
          </wp:inline>
        </w:drawing>
      </w:r>
    </w:p>
    <w:p w:rsidR="008B255D" w:rsidRDefault="005C0839" w:rsidP="00040343">
      <w:pPr>
        <w:spacing w:before="120" w:line="360" w:lineRule="auto"/>
        <w:jc w:val="center"/>
        <w:rPr>
          <w:lang w:val="et-EE"/>
        </w:rPr>
      </w:pPr>
      <w:r>
        <w:rPr>
          <w:b/>
          <w:lang w:val="et-EE"/>
        </w:rPr>
        <w:t>Joonis 3.6</w:t>
      </w:r>
      <w:r w:rsidR="008B255D" w:rsidRPr="00F70ED5">
        <w:rPr>
          <w:b/>
          <w:lang w:val="et-EE"/>
        </w:rPr>
        <w:t>.</w:t>
      </w:r>
      <w:r>
        <w:rPr>
          <w:b/>
          <w:lang w:val="et-EE"/>
        </w:rPr>
        <w:t>2.</w:t>
      </w:r>
      <w:r w:rsidR="008B255D">
        <w:rPr>
          <w:lang w:val="et-EE"/>
        </w:rPr>
        <w:t xml:space="preserve"> Signaalitöötlusprogrammi blokkskeem</w:t>
      </w:r>
      <w:r w:rsidR="00F73EDB">
        <w:rPr>
          <w:lang w:val="et-EE"/>
        </w:rPr>
        <w:t>.</w:t>
      </w:r>
    </w:p>
    <w:p w:rsidR="00D52032" w:rsidRDefault="00AB079D" w:rsidP="00040343">
      <w:pPr>
        <w:spacing w:before="120" w:line="360" w:lineRule="auto"/>
        <w:jc w:val="both"/>
        <w:rPr>
          <w:lang w:val="et-EE"/>
        </w:rPr>
      </w:pP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1out</m:t>
            </m:r>
          </m:sub>
        </m:sSub>
      </m:oMath>
      <w:r w:rsidR="00CE31C4" w:rsidRPr="00150D26">
        <w:rPr>
          <w:lang w:val="et-EE"/>
        </w:rPr>
        <w:t xml:space="preserve"> ja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2out</m:t>
            </m:r>
          </m:sub>
        </m:sSub>
      </m:oMath>
      <w:r w:rsidR="00CE31C4">
        <w:rPr>
          <w:lang w:val="et-EE"/>
        </w:rPr>
        <w:t xml:space="preserve"> </w:t>
      </w:r>
      <w:r w:rsidR="008B255D">
        <w:rPr>
          <w:lang w:val="et-EE"/>
        </w:rPr>
        <w:t xml:space="preserve">arvutamiseks tuli </w:t>
      </w:r>
      <w:r w:rsidR="002765BE">
        <w:rPr>
          <w:lang w:val="et-EE"/>
        </w:rPr>
        <w:t xml:space="preserve">omavahel </w:t>
      </w:r>
      <w:r w:rsidR="008B255D">
        <w:rPr>
          <w:lang w:val="et-EE"/>
        </w:rPr>
        <w:t>vastavalt</w:t>
      </w:r>
      <w:r w:rsidR="002765BE">
        <w:rPr>
          <w:lang w:val="et-EE"/>
        </w:rPr>
        <w:t xml:space="preserve"> </w:t>
      </w:r>
      <w:r w:rsidR="008B255D">
        <w:rPr>
          <w:lang w:val="et-EE"/>
        </w:rPr>
        <w:t xml:space="preserve">lahutada sisendid </w:t>
      </w:r>
      <m:oMath>
        <m:r>
          <w:rPr>
            <w:rFonts w:ascii="Cambria Math" w:hAnsi="Cambria Math"/>
            <w:lang w:val="et-EE"/>
          </w:rPr>
          <m:t>C-A</m:t>
        </m:r>
      </m:oMath>
      <w:r w:rsidR="008B255D">
        <w:rPr>
          <w:lang w:val="et-EE"/>
        </w:rPr>
        <w:t xml:space="preserve"> ja </w:t>
      </w:r>
      <m:oMath>
        <m:r>
          <w:rPr>
            <w:rFonts w:ascii="Cambria Math" w:hAnsi="Cambria Math"/>
            <w:lang w:val="et-EE"/>
          </w:rPr>
          <m:t>D-B</m:t>
        </m:r>
      </m:oMath>
      <w:r w:rsidR="008B255D">
        <w:rPr>
          <w:lang w:val="et-EE"/>
        </w:rPr>
        <w:t>. Eksperimendi eesmärgiks sai üsna kiiresti vajadus uurida vahelduvkomponendi ehk siinuse amplituudi käitumist – eelkõige amplituudi muutust ajas. Selleks kasutati LabVIEW amplituudi leidmise vahendeid, millega määrati keskmine amplituud signaalilõigul, mille pikkuseks sai valitud 100 lugemit. Põhimõtteliselt võinuks valida ka väiksema lugemite arvuga lõigu seni kuni lugemeid oleks olnud vähemalt 10 ehk ühe siinuse perioodi jagu. Pikema lõigu kasuta</w:t>
      </w:r>
      <w:r w:rsidR="005176A4">
        <w:rPr>
          <w:lang w:val="et-EE"/>
        </w:rPr>
        <w:t>mine tagas väiksema müratundlik</w:t>
      </w:r>
      <w:r w:rsidR="00605E0F">
        <w:rPr>
          <w:lang w:val="et-EE"/>
        </w:rPr>
        <w:t>k</w:t>
      </w:r>
      <w:r w:rsidR="008B255D">
        <w:rPr>
          <w:lang w:val="et-EE"/>
        </w:rPr>
        <w:t>use ning oli efektiivsem arvutusjõudluse seisukohalt.</w:t>
      </w:r>
    </w:p>
    <w:p w:rsidR="00D52032" w:rsidRDefault="00D52032" w:rsidP="00040343">
      <w:pPr>
        <w:spacing w:before="120" w:line="360" w:lineRule="auto"/>
        <w:rPr>
          <w:lang w:val="et-EE"/>
        </w:rPr>
      </w:pPr>
      <w:r>
        <w:rPr>
          <w:lang w:val="et-EE"/>
        </w:rPr>
        <w:br w:type="page"/>
      </w:r>
    </w:p>
    <w:p w:rsidR="008B255D" w:rsidRDefault="00D52032" w:rsidP="006C79CD">
      <w:pPr>
        <w:pStyle w:val="Heading1"/>
        <w:numPr>
          <w:ilvl w:val="0"/>
          <w:numId w:val="10"/>
        </w:numPr>
        <w:rPr>
          <w:lang w:val="et-EE"/>
        </w:rPr>
      </w:pPr>
      <w:bookmarkStart w:id="65" w:name="_Toc199056930"/>
      <w:bookmarkStart w:id="66" w:name="_Toc199506334"/>
      <w:bookmarkStart w:id="67" w:name="_Toc199692425"/>
      <w:r>
        <w:rPr>
          <w:lang w:val="et-EE"/>
        </w:rPr>
        <w:lastRenderedPageBreak/>
        <w:t>MÕÕTMISTULEMUSED</w:t>
      </w:r>
      <w:r w:rsidR="006E04DC">
        <w:rPr>
          <w:lang w:val="et-EE"/>
        </w:rPr>
        <w:t xml:space="preserve"> JA</w:t>
      </w:r>
      <w:r w:rsidR="006C79CD">
        <w:rPr>
          <w:lang w:val="et-EE"/>
        </w:rPr>
        <w:t xml:space="preserve"> </w:t>
      </w:r>
      <w:r w:rsidR="006E04DC">
        <w:rPr>
          <w:lang w:val="et-EE"/>
        </w:rPr>
        <w:t>ANALÜÜS</w:t>
      </w:r>
      <w:bookmarkEnd w:id="65"/>
      <w:bookmarkEnd w:id="66"/>
      <w:bookmarkEnd w:id="67"/>
    </w:p>
    <w:p w:rsidR="00D52032" w:rsidRPr="006C79CD" w:rsidRDefault="00D52032" w:rsidP="006C79CD">
      <w:pPr>
        <w:pStyle w:val="Heading2"/>
        <w:numPr>
          <w:ilvl w:val="1"/>
          <w:numId w:val="10"/>
        </w:numPr>
        <w:rPr>
          <w:lang w:val="et-EE"/>
        </w:rPr>
      </w:pPr>
      <w:bookmarkStart w:id="68" w:name="_Toc199056931"/>
      <w:bookmarkStart w:id="69" w:name="_Toc199506335"/>
      <w:bookmarkStart w:id="70" w:name="_Toc199692426"/>
      <w:r w:rsidRPr="006C79CD">
        <w:rPr>
          <w:lang w:val="et-EE"/>
        </w:rPr>
        <w:t>Mõõtmistulemuste interpreteerimine</w:t>
      </w:r>
      <w:bookmarkEnd w:id="68"/>
      <w:bookmarkEnd w:id="69"/>
      <w:bookmarkEnd w:id="70"/>
    </w:p>
    <w:p w:rsidR="003F4047" w:rsidRPr="003F4047" w:rsidRDefault="0038646F" w:rsidP="00040343">
      <w:pPr>
        <w:spacing w:before="120" w:line="360" w:lineRule="auto"/>
        <w:jc w:val="both"/>
        <w:rPr>
          <w:lang w:val="et-EE"/>
        </w:rPr>
      </w:pPr>
      <w:r>
        <w:rPr>
          <w:lang w:val="et-EE"/>
        </w:rPr>
        <w:t>Joonisel 4.1.1. on esitatud tüüpilised mõõtmistel saadud sisend- ning väljundsignaalid. Parema visualiseerimise eesmärgil on graafikul 4.1.1.-A kujutatud sisendsignaali siinuskomponendi amplituudiks 200 mV ning sageduseks 10 Hz. Tegelikes eksperimentides oli siinuse amplituud 20 mV ning sagedus 1 kHz.</w:t>
      </w:r>
      <w:r w:rsidR="0025546B">
        <w:rPr>
          <w:lang w:val="et-EE"/>
        </w:rPr>
        <w:t xml:space="preserve"> </w:t>
      </w:r>
      <w:r w:rsidR="003F4047" w:rsidRPr="003F4047">
        <w:rPr>
          <w:lang w:val="et-EE"/>
        </w:rPr>
        <w:t xml:space="preserve">Joonisel </w:t>
      </w:r>
      <w:r w:rsidR="003F4047">
        <w:rPr>
          <w:lang w:val="et-EE"/>
        </w:rPr>
        <w:t>4.1.1</w:t>
      </w:r>
      <w:r w:rsidR="003F4047" w:rsidRPr="003F4047">
        <w:rPr>
          <w:lang w:val="et-EE"/>
        </w:rPr>
        <w:t>.</w:t>
      </w:r>
      <w:r w:rsidR="003F4047">
        <w:rPr>
          <w:lang w:val="et-EE"/>
        </w:rPr>
        <w:t xml:space="preserve">-B on </w:t>
      </w:r>
      <w:r>
        <w:rPr>
          <w:lang w:val="et-EE"/>
        </w:rPr>
        <w:t>esitatud piki aktuaatorit mõõdetud</w:t>
      </w:r>
      <w:r w:rsidR="003F4047">
        <w:rPr>
          <w:lang w:val="et-EE"/>
        </w:rPr>
        <w:t xml:space="preserve"> </w:t>
      </w:r>
      <w:r>
        <w:rPr>
          <w:lang w:val="et-EE"/>
        </w:rPr>
        <w:t>väljundsignaalid</w:t>
      </w:r>
      <w:r w:rsidR="003F4047" w:rsidRPr="003F4047">
        <w:rPr>
          <w:lang w:val="et-EE"/>
        </w:rPr>
        <w:t xml:space="preserve">. Selliste kujudega </w:t>
      </w:r>
      <w:r>
        <w:rPr>
          <w:lang w:val="et-EE"/>
        </w:rPr>
        <w:t>signaalidest on</w:t>
      </w:r>
      <w:r w:rsidR="003F4047" w:rsidRPr="003F4047">
        <w:rPr>
          <w:lang w:val="et-EE"/>
        </w:rPr>
        <w:t xml:space="preserve"> vaja eraldada alaliskomponent ja</w:t>
      </w:r>
      <w:r w:rsidR="0025546B">
        <w:rPr>
          <w:lang w:val="et-EE"/>
        </w:rPr>
        <w:t xml:space="preserve"> vahelduv- ehk siinuskomponent. Vahelduvkomponendi amplituudi </w:t>
      </w:r>
      <w:r w:rsidR="00CE31C4">
        <w:rPr>
          <w:lang w:val="et-EE"/>
        </w:rPr>
        <w:t xml:space="preserve">üks võimalik </w:t>
      </w:r>
      <w:r w:rsidR="0025546B">
        <w:rPr>
          <w:lang w:val="et-EE"/>
        </w:rPr>
        <w:t>muutumine ajas on esitatud graafikul 4.1.1.-C.</w:t>
      </w:r>
    </w:p>
    <w:p w:rsidR="003F4047" w:rsidRPr="003F4047" w:rsidRDefault="003F4047" w:rsidP="00040343">
      <w:pPr>
        <w:spacing w:before="120" w:line="360" w:lineRule="auto"/>
        <w:jc w:val="center"/>
        <w:rPr>
          <w:lang w:val="et-EE"/>
        </w:rPr>
      </w:pPr>
      <w:r w:rsidRPr="0062395F">
        <w:rPr>
          <w:noProof/>
          <w:lang w:val="et-EE" w:eastAsia="ja-JP" w:bidi="ar-SA"/>
        </w:rPr>
        <w:drawing>
          <wp:inline distT="0" distB="0" distL="0" distR="0">
            <wp:extent cx="2501935" cy="4838178"/>
            <wp:effectExtent l="19050" t="0" r="0" b="0"/>
            <wp:docPr id="10" name="Picture 642" descr="UinJaUo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UinJaUout_3"/>
                    <pic:cNvPicPr>
                      <a:picLocks noChangeAspect="1" noChangeArrowheads="1"/>
                    </pic:cNvPicPr>
                  </pic:nvPicPr>
                  <pic:blipFill>
                    <a:blip r:embed="rId42"/>
                    <a:stretch>
                      <a:fillRect/>
                    </a:stretch>
                  </pic:blipFill>
                  <pic:spPr bwMode="auto">
                    <a:xfrm>
                      <a:off x="0" y="0"/>
                      <a:ext cx="2501935" cy="4838178"/>
                    </a:xfrm>
                    <a:prstGeom prst="rect">
                      <a:avLst/>
                    </a:prstGeom>
                    <a:noFill/>
                    <a:ln w="9525">
                      <a:noFill/>
                      <a:miter lim="800000"/>
                      <a:headEnd/>
                      <a:tailEnd/>
                    </a:ln>
                  </pic:spPr>
                </pic:pic>
              </a:graphicData>
            </a:graphic>
          </wp:inline>
        </w:drawing>
      </w:r>
    </w:p>
    <w:p w:rsidR="003F4047" w:rsidRDefault="003F4047" w:rsidP="00040343">
      <w:pPr>
        <w:spacing w:before="120" w:line="360" w:lineRule="auto"/>
        <w:jc w:val="center"/>
        <w:rPr>
          <w:lang w:val="et-EE"/>
        </w:rPr>
      </w:pPr>
      <w:r>
        <w:rPr>
          <w:b/>
          <w:lang w:val="et-EE"/>
        </w:rPr>
        <w:t xml:space="preserve">Joonis </w:t>
      </w:r>
      <w:r w:rsidRPr="003F4047">
        <w:rPr>
          <w:b/>
          <w:lang w:val="et-EE"/>
        </w:rPr>
        <w:t>4.</w:t>
      </w:r>
      <w:r>
        <w:rPr>
          <w:b/>
          <w:lang w:val="et-EE"/>
        </w:rPr>
        <w:t>1.1.</w:t>
      </w:r>
      <w:r w:rsidRPr="003F4047">
        <w:rPr>
          <w:lang w:val="et-EE"/>
        </w:rPr>
        <w:t xml:space="preserve"> </w:t>
      </w:r>
      <w:r w:rsidR="00CC4578">
        <w:rPr>
          <w:lang w:val="et-EE"/>
        </w:rPr>
        <w:t xml:space="preserve">Signaalide kujud. </w:t>
      </w:r>
      <w:r w:rsidRPr="003F4047">
        <w:rPr>
          <w:lang w:val="et-EE"/>
        </w:rPr>
        <w:t>A – sisendsignaal</w:t>
      </w:r>
      <w:r w:rsidR="00CC4578">
        <w:rPr>
          <w:lang w:val="et-EE"/>
        </w:rPr>
        <w:t>;</w:t>
      </w:r>
      <w:r w:rsidRPr="003F4047">
        <w:rPr>
          <w:lang w:val="et-EE"/>
        </w:rPr>
        <w:t xml:space="preserve"> B – mõõdetud väljundsignaalid</w:t>
      </w:r>
      <w:r w:rsidR="00CC4578">
        <w:rPr>
          <w:lang w:val="et-EE"/>
        </w:rPr>
        <w:t>;</w:t>
      </w:r>
      <w:r w:rsidRPr="003F4047">
        <w:rPr>
          <w:lang w:val="et-EE"/>
        </w:rPr>
        <w:t xml:space="preserve"> C – siinuste amplituudide ajaline käitumine</w:t>
      </w:r>
      <w:r w:rsidR="00F73EDB">
        <w:rPr>
          <w:lang w:val="et-EE"/>
        </w:rPr>
        <w:t>.</w:t>
      </w:r>
    </w:p>
    <w:p w:rsidR="00787886" w:rsidRPr="006C79CD" w:rsidRDefault="00787886" w:rsidP="006C79CD">
      <w:pPr>
        <w:pStyle w:val="Heading3"/>
        <w:numPr>
          <w:ilvl w:val="2"/>
          <w:numId w:val="10"/>
        </w:numPr>
        <w:rPr>
          <w:lang w:val="et-EE"/>
        </w:rPr>
      </w:pPr>
      <w:bookmarkStart w:id="71" w:name="_Toc199056932"/>
      <w:bookmarkStart w:id="72" w:name="_Toc199506336"/>
      <w:bookmarkStart w:id="73" w:name="_Toc199692427"/>
      <w:r w:rsidRPr="006C79CD">
        <w:rPr>
          <w:lang w:val="et-EE"/>
        </w:rPr>
        <w:lastRenderedPageBreak/>
        <w:t>Alaliskomponendi käitumine</w:t>
      </w:r>
      <w:bookmarkEnd w:id="71"/>
      <w:bookmarkEnd w:id="72"/>
      <w:bookmarkEnd w:id="73"/>
    </w:p>
    <w:p w:rsidR="00935B25" w:rsidRDefault="00935B25" w:rsidP="00040343">
      <w:pPr>
        <w:spacing w:before="120" w:line="360" w:lineRule="auto"/>
        <w:jc w:val="both"/>
        <w:rPr>
          <w:lang w:val="et-EE"/>
        </w:rPr>
      </w:pPr>
      <w:r w:rsidRPr="00935B25">
        <w:rPr>
          <w:lang w:val="et-EE"/>
        </w:rPr>
        <w:t xml:space="preserve">Esialgse probleemipüstituse järgi oli kõige olulisem just </w:t>
      </w:r>
      <w:r w:rsidR="0025546B">
        <w:rPr>
          <w:lang w:val="et-EE"/>
        </w:rPr>
        <w:t xml:space="preserve">signaali </w:t>
      </w:r>
      <w:r w:rsidRPr="00935B25">
        <w:rPr>
          <w:lang w:val="et-EE"/>
        </w:rPr>
        <w:t>alaliskomponendi mõõtmine ja tema käitumise seostamine IPMC täituri paindega.</w:t>
      </w:r>
      <w:r w:rsidR="0088041A">
        <w:rPr>
          <w:lang w:val="et-EE"/>
        </w:rPr>
        <w:t xml:space="preserve"> Alaliskomponenti jälgiti kõigi eksperimentide jooksul, kuid lihtsat ja selget seost </w:t>
      </w:r>
      <w:r w:rsidR="0025546B">
        <w:rPr>
          <w:lang w:val="et-EE"/>
        </w:rPr>
        <w:t xml:space="preserve">aktuaatori </w:t>
      </w:r>
      <w:r w:rsidR="0088041A">
        <w:rPr>
          <w:lang w:val="et-EE"/>
        </w:rPr>
        <w:t>painutusega ei leitud.</w:t>
      </w:r>
    </w:p>
    <w:p w:rsidR="0088041A" w:rsidRPr="00785B2F" w:rsidRDefault="00AB079D" w:rsidP="00040343">
      <w:pPr>
        <w:spacing w:before="120" w:line="360" w:lineRule="auto"/>
        <w:jc w:val="center"/>
        <w:rPr>
          <w:color w:val="984806" w:themeColor="accent6" w:themeShade="80"/>
          <w:lang w:val="et-EE"/>
        </w:rPr>
      </w:pPr>
      <w:r>
        <w:rPr>
          <w:noProof/>
          <w:color w:val="984806" w:themeColor="accent6" w:themeShade="80"/>
          <w:lang w:val="et-EE" w:eastAsia="ja-JP" w:bidi="ar-SA"/>
        </w:rPr>
        <w:pict>
          <v:shape id="_x0000_s1094" type="#_x0000_t202" style="position:absolute;left:0;text-align:left;margin-left:244.7pt;margin-top:22.85pt;width:32.65pt;height:27.65pt;z-index:251668480" filled="f" stroked="f">
            <v:textbox style="mso-next-textbox:#_x0000_s1094">
              <w:txbxContent>
                <w:p w:rsidR="00304A9F" w:rsidRPr="00956429" w:rsidRDefault="00304A9F" w:rsidP="0088041A">
                  <w:pPr>
                    <w:rPr>
                      <w:rFonts w:asciiTheme="majorHAnsi" w:hAnsiTheme="majorHAnsi" w:cstheme="majorHAnsi"/>
                      <w:b/>
                      <w:sz w:val="28"/>
                      <w:szCs w:val="28"/>
                      <w:lang w:val="et-EE"/>
                    </w:rPr>
                  </w:pPr>
                  <w:r w:rsidRPr="00956429">
                    <w:rPr>
                      <w:rFonts w:asciiTheme="majorHAnsi" w:hAnsiTheme="majorHAnsi" w:cstheme="majorHAnsi"/>
                      <w:b/>
                      <w:sz w:val="28"/>
                      <w:szCs w:val="28"/>
                      <w:lang w:val="et-EE"/>
                    </w:rPr>
                    <w:t>B</w:t>
                  </w:r>
                </w:p>
              </w:txbxContent>
            </v:textbox>
          </v:shape>
        </w:pict>
      </w:r>
      <w:r>
        <w:rPr>
          <w:noProof/>
          <w:color w:val="984806" w:themeColor="accent6" w:themeShade="80"/>
          <w:lang w:val="et-EE" w:eastAsia="ja-JP" w:bidi="ar-SA"/>
        </w:rPr>
        <w:pict>
          <v:shape id="_x0000_s1093" type="#_x0000_t202" style="position:absolute;left:0;text-align:left;margin-left:27.45pt;margin-top:22.2pt;width:32.65pt;height:27.65pt;z-index:251667456" filled="f" stroked="f">
            <v:textbox style="mso-next-textbox:#_x0000_s1093">
              <w:txbxContent>
                <w:p w:rsidR="00304A9F" w:rsidRPr="00956429" w:rsidRDefault="00304A9F">
                  <w:pPr>
                    <w:rPr>
                      <w:rFonts w:asciiTheme="majorHAnsi" w:hAnsiTheme="majorHAnsi" w:cstheme="majorHAnsi"/>
                      <w:b/>
                      <w:sz w:val="28"/>
                      <w:szCs w:val="28"/>
                      <w:lang w:val="et-EE"/>
                    </w:rPr>
                  </w:pPr>
                  <w:r w:rsidRPr="00956429">
                    <w:rPr>
                      <w:rFonts w:asciiTheme="majorHAnsi" w:hAnsiTheme="majorHAnsi" w:cstheme="majorHAnsi"/>
                      <w:b/>
                      <w:sz w:val="28"/>
                      <w:szCs w:val="28"/>
                      <w:lang w:val="et-EE"/>
                    </w:rPr>
                    <w:t>A</w:t>
                  </w:r>
                </w:p>
              </w:txbxContent>
            </v:textbox>
          </v:shape>
        </w:pict>
      </w:r>
      <w:r w:rsidR="0088041A">
        <w:rPr>
          <w:noProof/>
          <w:color w:val="984806" w:themeColor="accent6" w:themeShade="80"/>
          <w:lang w:val="et-EE" w:eastAsia="ja-JP" w:bidi="ar-SA"/>
        </w:rPr>
        <w:drawing>
          <wp:inline distT="0" distB="0" distL="0" distR="0">
            <wp:extent cx="2736000" cy="1897824"/>
            <wp:effectExtent l="19050" t="0" r="720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tretch>
                      <a:fillRect/>
                    </a:stretch>
                  </pic:blipFill>
                  <pic:spPr bwMode="auto">
                    <a:xfrm>
                      <a:off x="0" y="0"/>
                      <a:ext cx="2736000" cy="1897824"/>
                    </a:xfrm>
                    <a:prstGeom prst="rect">
                      <a:avLst/>
                    </a:prstGeom>
                    <a:noFill/>
                    <a:ln w="9525">
                      <a:noFill/>
                      <a:miter lim="800000"/>
                      <a:headEnd/>
                      <a:tailEnd/>
                    </a:ln>
                  </pic:spPr>
                </pic:pic>
              </a:graphicData>
            </a:graphic>
          </wp:inline>
        </w:drawing>
      </w:r>
      <w:r w:rsidR="0088041A">
        <w:rPr>
          <w:noProof/>
          <w:color w:val="984806" w:themeColor="accent6" w:themeShade="80"/>
          <w:lang w:val="et-EE" w:eastAsia="ja-JP" w:bidi="ar-SA"/>
        </w:rPr>
        <w:drawing>
          <wp:inline distT="0" distB="0" distL="0" distR="0">
            <wp:extent cx="2736000" cy="1897824"/>
            <wp:effectExtent l="19050" t="0" r="720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tretch>
                      <a:fillRect/>
                    </a:stretch>
                  </pic:blipFill>
                  <pic:spPr bwMode="auto">
                    <a:xfrm>
                      <a:off x="0" y="0"/>
                      <a:ext cx="2736000" cy="1897824"/>
                    </a:xfrm>
                    <a:prstGeom prst="rect">
                      <a:avLst/>
                    </a:prstGeom>
                    <a:noFill/>
                    <a:ln w="9525">
                      <a:noFill/>
                      <a:miter lim="800000"/>
                      <a:headEnd/>
                      <a:tailEnd/>
                    </a:ln>
                  </pic:spPr>
                </pic:pic>
              </a:graphicData>
            </a:graphic>
          </wp:inline>
        </w:drawing>
      </w:r>
    </w:p>
    <w:p w:rsidR="00935B25" w:rsidRDefault="0088041A" w:rsidP="00040343">
      <w:pPr>
        <w:spacing w:before="120" w:line="360" w:lineRule="auto"/>
        <w:jc w:val="center"/>
        <w:rPr>
          <w:lang w:val="et-EE"/>
        </w:rPr>
      </w:pPr>
      <w:r>
        <w:rPr>
          <w:b/>
          <w:lang w:val="et-EE"/>
        </w:rPr>
        <w:t>Joonis 4</w:t>
      </w:r>
      <w:r w:rsidR="00935B25" w:rsidRPr="00E82A43">
        <w:rPr>
          <w:b/>
          <w:lang w:val="et-EE"/>
        </w:rPr>
        <w:t>.</w:t>
      </w:r>
      <w:r>
        <w:rPr>
          <w:b/>
          <w:lang w:val="et-EE"/>
        </w:rPr>
        <w:t>1.2</w:t>
      </w:r>
      <w:r w:rsidR="00935B25" w:rsidRPr="00E82A43">
        <w:rPr>
          <w:b/>
          <w:lang w:val="et-EE"/>
        </w:rPr>
        <w:t>.</w:t>
      </w:r>
      <w:r w:rsidR="00935B25">
        <w:rPr>
          <w:lang w:val="et-EE"/>
        </w:rPr>
        <w:t xml:space="preserve"> Väljundsignaalide alaliskomponentide käitumine</w:t>
      </w:r>
      <w:r>
        <w:rPr>
          <w:lang w:val="et-EE"/>
        </w:rPr>
        <w:t>. A – tõke puudub; B – tõ</w:t>
      </w:r>
      <w:r w:rsidR="00CE31C4">
        <w:rPr>
          <w:lang w:val="et-EE"/>
        </w:rPr>
        <w:t>k</w:t>
      </w:r>
      <w:r>
        <w:rPr>
          <w:lang w:val="et-EE"/>
        </w:rPr>
        <w:t>ke kaugus 0 mm</w:t>
      </w:r>
      <w:r w:rsidR="00F73EDB">
        <w:rPr>
          <w:lang w:val="et-EE"/>
        </w:rPr>
        <w:t>.</w:t>
      </w:r>
    </w:p>
    <w:p w:rsidR="0088041A" w:rsidRDefault="00935B25" w:rsidP="00040343">
      <w:pPr>
        <w:spacing w:before="120" w:line="360" w:lineRule="auto"/>
        <w:jc w:val="both"/>
        <w:rPr>
          <w:lang w:val="et-EE"/>
        </w:rPr>
      </w:pPr>
      <w:r>
        <w:rPr>
          <w:lang w:val="et-EE"/>
        </w:rPr>
        <w:t xml:space="preserve">Joonisel </w:t>
      </w:r>
      <w:r w:rsidR="0088041A">
        <w:rPr>
          <w:lang w:val="et-EE"/>
        </w:rPr>
        <w:t>4.1.2</w:t>
      </w:r>
      <w:r>
        <w:rPr>
          <w:lang w:val="et-EE"/>
        </w:rPr>
        <w:t xml:space="preserve">. on </w:t>
      </w:r>
      <w:r w:rsidR="0088041A">
        <w:rPr>
          <w:lang w:val="et-EE"/>
        </w:rPr>
        <w:t>kujutatud</w:t>
      </w:r>
      <w:r>
        <w:rPr>
          <w:lang w:val="et-EE"/>
        </w:rPr>
        <w:t xml:space="preserve"> kahe erineva katse ajal </w:t>
      </w:r>
      <w:r w:rsidR="0025546B">
        <w:rPr>
          <w:lang w:val="et-EE"/>
        </w:rPr>
        <w:t>mõõdetud</w:t>
      </w:r>
      <w:r>
        <w:rPr>
          <w:lang w:val="et-EE"/>
        </w:rPr>
        <w:t xml:space="preserve"> väljundsignaali alaliskomponentide ajaline käitumine. </w:t>
      </w:r>
      <w:r w:rsidR="0025546B">
        <w:rPr>
          <w:lang w:val="et-EE"/>
        </w:rPr>
        <w:t>G</w:t>
      </w:r>
      <w:r w:rsidR="0088041A">
        <w:rPr>
          <w:lang w:val="et-EE"/>
        </w:rPr>
        <w:t xml:space="preserve">raafikul </w:t>
      </w:r>
      <w:r w:rsidR="00AA34DA">
        <w:rPr>
          <w:lang w:val="et-EE"/>
        </w:rPr>
        <w:t xml:space="preserve">(joonis 4.1.2.-A) </w:t>
      </w:r>
      <w:r w:rsidR="0088041A">
        <w:rPr>
          <w:lang w:val="et-EE"/>
        </w:rPr>
        <w:t xml:space="preserve">on </w:t>
      </w:r>
      <w:r w:rsidR="0025546B">
        <w:rPr>
          <w:lang w:val="et-EE"/>
        </w:rPr>
        <w:t>esitatud</w:t>
      </w:r>
      <w:r w:rsidR="00AA34DA">
        <w:rPr>
          <w:lang w:val="et-EE"/>
        </w:rPr>
        <w:t xml:space="preserve"> pingelangude </w:t>
      </w:r>
      <w:r w:rsidR="0025546B">
        <w:rPr>
          <w:lang w:val="et-EE"/>
        </w:rPr>
        <w:t>alaliskomponentide sõltuvus ajast</w:t>
      </w:r>
      <w:r w:rsidR="00AA34DA">
        <w:rPr>
          <w:lang w:val="et-EE"/>
        </w:rPr>
        <w:t xml:space="preserve"> olukorras, kus aktuaatori</w:t>
      </w:r>
      <w:r w:rsidR="00D93D67">
        <w:rPr>
          <w:lang w:val="et-EE"/>
        </w:rPr>
        <w:t xml:space="preserve"> juhtsignaali amplituud oli 1,7 </w:t>
      </w:r>
      <w:r w:rsidR="00AA34DA">
        <w:rPr>
          <w:lang w:val="et-EE"/>
        </w:rPr>
        <w:t xml:space="preserve">V ning riba liikumist väliselt ei takistatud. Sellise liikumise korral võib eeldada pinnatakistuste muutust sarnaselt joonisel 2.2.1. kirjeldatule. Parempoolsel graafikul (joonis 4.1.2.-B) kujutatud signaalide mõõtmise ajal </w:t>
      </w:r>
      <w:r w:rsidR="00CC4578">
        <w:rPr>
          <w:lang w:val="et-EE"/>
        </w:rPr>
        <w:t xml:space="preserve">oli juhtsignaali amplituud samuti 1,7 V, kuid </w:t>
      </w:r>
      <w:r w:rsidR="00AA34DA">
        <w:rPr>
          <w:lang w:val="et-EE"/>
        </w:rPr>
        <w:t xml:space="preserve">täiturit </w:t>
      </w:r>
      <w:r w:rsidR="00CC4578">
        <w:rPr>
          <w:lang w:val="et-EE"/>
        </w:rPr>
        <w:t xml:space="preserve">hoiti </w:t>
      </w:r>
      <w:r w:rsidR="00AA34DA">
        <w:rPr>
          <w:lang w:val="et-EE"/>
        </w:rPr>
        <w:t>fikseerituna sirgu, mistõttu ei toimunud materjali füüsilist paindumist</w:t>
      </w:r>
      <w:r w:rsidR="0025546B">
        <w:rPr>
          <w:lang w:val="et-EE"/>
        </w:rPr>
        <w:t xml:space="preserve"> ning</w:t>
      </w:r>
      <w:r w:rsidR="00AA34DA">
        <w:rPr>
          <w:lang w:val="et-EE"/>
        </w:rPr>
        <w:t xml:space="preserve"> metallelektroodide pinnatakistused püsisid </w:t>
      </w:r>
      <w:r w:rsidR="0025546B">
        <w:rPr>
          <w:lang w:val="et-EE"/>
        </w:rPr>
        <w:t xml:space="preserve">eeldatavasti </w:t>
      </w:r>
      <w:r w:rsidR="00AA34DA">
        <w:rPr>
          <w:lang w:val="et-EE"/>
        </w:rPr>
        <w:t>muutumatu</w:t>
      </w:r>
      <w:r w:rsidR="00CC4578">
        <w:rPr>
          <w:lang w:val="et-EE"/>
        </w:rPr>
        <w:t>te</w:t>
      </w:r>
      <w:r w:rsidR="00AA34DA">
        <w:rPr>
          <w:lang w:val="et-EE"/>
        </w:rPr>
        <w:t>na. Graafikutel</w:t>
      </w:r>
      <w:r w:rsidR="00CC4578">
        <w:rPr>
          <w:lang w:val="et-EE"/>
        </w:rPr>
        <w:t>t (joonis 4.1.2.)</w:t>
      </w:r>
      <w:r w:rsidR="00AA34DA">
        <w:rPr>
          <w:lang w:val="et-EE"/>
        </w:rPr>
        <w:t xml:space="preserve"> on näha, et mõlemas olukorras käitusid pingelangude alaliskomponendid </w:t>
      </w:r>
      <w:r w:rsidR="0025546B">
        <w:rPr>
          <w:lang w:val="et-EE"/>
        </w:rPr>
        <w:t xml:space="preserve">üsna </w:t>
      </w:r>
      <w:r w:rsidR="00AA34DA">
        <w:rPr>
          <w:lang w:val="et-EE"/>
        </w:rPr>
        <w:t>sarnaselt</w:t>
      </w:r>
      <w:r w:rsidR="0025546B">
        <w:rPr>
          <w:lang w:val="et-EE"/>
        </w:rPr>
        <w:t xml:space="preserve"> ning nende põhjal on raske tuvastada aktuaatori liigutust.</w:t>
      </w:r>
      <w:r w:rsidR="00AA34DA">
        <w:rPr>
          <w:lang w:val="et-EE"/>
        </w:rPr>
        <w:t xml:space="preserve"> </w:t>
      </w:r>
      <w:r w:rsidR="0025546B">
        <w:rPr>
          <w:lang w:val="et-EE"/>
        </w:rPr>
        <w:t>See</w:t>
      </w:r>
      <w:r w:rsidR="00AA34DA">
        <w:rPr>
          <w:lang w:val="et-EE"/>
        </w:rPr>
        <w:t>tõttu ei pühend</w:t>
      </w:r>
      <w:r w:rsidR="00411482">
        <w:rPr>
          <w:lang w:val="et-EE"/>
        </w:rPr>
        <w:t>ata</w:t>
      </w:r>
      <w:r w:rsidR="00AA34DA">
        <w:rPr>
          <w:lang w:val="et-EE"/>
        </w:rPr>
        <w:t xml:space="preserve"> </w:t>
      </w:r>
      <w:r w:rsidR="0025546B">
        <w:rPr>
          <w:lang w:val="et-EE"/>
        </w:rPr>
        <w:t>käesolevas töös edaspidid alaliskomponentide</w:t>
      </w:r>
      <w:r w:rsidR="00AA34DA">
        <w:rPr>
          <w:lang w:val="et-EE"/>
        </w:rPr>
        <w:t xml:space="preserve"> uurimisele </w:t>
      </w:r>
      <w:r w:rsidR="00411482">
        <w:rPr>
          <w:lang w:val="et-EE"/>
        </w:rPr>
        <w:t>erilist tähelepanu.</w:t>
      </w:r>
    </w:p>
    <w:p w:rsidR="00787886" w:rsidRPr="006C79CD" w:rsidRDefault="00411482" w:rsidP="006C79CD">
      <w:pPr>
        <w:pStyle w:val="Heading3"/>
        <w:numPr>
          <w:ilvl w:val="2"/>
          <w:numId w:val="10"/>
        </w:numPr>
        <w:rPr>
          <w:lang w:val="et-EE"/>
        </w:rPr>
      </w:pPr>
      <w:bookmarkStart w:id="74" w:name="_Toc199056933"/>
      <w:bookmarkStart w:id="75" w:name="_Toc199506337"/>
      <w:bookmarkStart w:id="76" w:name="_Toc199692428"/>
      <w:r w:rsidRPr="006C79CD">
        <w:rPr>
          <w:lang w:val="et-EE"/>
        </w:rPr>
        <w:t>Vahelduvkomponendi käitumine</w:t>
      </w:r>
      <w:bookmarkEnd w:id="74"/>
      <w:bookmarkEnd w:id="75"/>
      <w:bookmarkEnd w:id="76"/>
    </w:p>
    <w:p w:rsidR="00F474CE" w:rsidRDefault="00D77959" w:rsidP="00040343">
      <w:pPr>
        <w:spacing w:before="120" w:line="360" w:lineRule="auto"/>
        <w:jc w:val="both"/>
        <w:rPr>
          <w:lang w:val="et-EE"/>
        </w:rPr>
      </w:pPr>
      <w:r>
        <w:rPr>
          <w:lang w:val="et-EE"/>
        </w:rPr>
        <w:t>Ü</w:t>
      </w:r>
      <w:r w:rsidR="001B6FD2">
        <w:rPr>
          <w:lang w:val="et-EE"/>
        </w:rPr>
        <w:t>ks</w:t>
      </w:r>
      <w:r>
        <w:rPr>
          <w:lang w:val="et-EE"/>
        </w:rPr>
        <w:t xml:space="preserve"> võimalik </w:t>
      </w:r>
      <w:r w:rsidR="00B825A0">
        <w:rPr>
          <w:lang w:val="et-EE"/>
        </w:rPr>
        <w:t xml:space="preserve">piki aktuaatorit mõõdetud signaali </w:t>
      </w:r>
      <w:r>
        <w:rPr>
          <w:lang w:val="et-EE"/>
        </w:rPr>
        <w:t>vahelduvkomponendi amplituudi ajali</w:t>
      </w:r>
      <w:r w:rsidR="001B6FD2">
        <w:rPr>
          <w:lang w:val="et-EE"/>
        </w:rPr>
        <w:t>ne</w:t>
      </w:r>
      <w:r>
        <w:rPr>
          <w:lang w:val="et-EE"/>
        </w:rPr>
        <w:t xml:space="preserve"> käitumi</w:t>
      </w:r>
      <w:r w:rsidR="001B6FD2">
        <w:rPr>
          <w:lang w:val="et-EE"/>
        </w:rPr>
        <w:t>ne</w:t>
      </w:r>
      <w:r>
        <w:rPr>
          <w:lang w:val="et-EE"/>
        </w:rPr>
        <w:t xml:space="preserve"> </w:t>
      </w:r>
      <w:r w:rsidR="001B6FD2">
        <w:rPr>
          <w:lang w:val="et-EE"/>
        </w:rPr>
        <w:t xml:space="preserve">on </w:t>
      </w:r>
      <w:r w:rsidR="00B825A0">
        <w:rPr>
          <w:lang w:val="et-EE"/>
        </w:rPr>
        <w:t>esitatud</w:t>
      </w:r>
      <w:r>
        <w:rPr>
          <w:lang w:val="et-EE"/>
        </w:rPr>
        <w:t xml:space="preserve"> joonis</w:t>
      </w:r>
      <w:r w:rsidR="001B6FD2">
        <w:rPr>
          <w:lang w:val="et-EE"/>
        </w:rPr>
        <w:t>el</w:t>
      </w:r>
      <w:r>
        <w:rPr>
          <w:lang w:val="et-EE"/>
        </w:rPr>
        <w:t xml:space="preserve"> 4.1.3.</w:t>
      </w:r>
      <w:r w:rsidR="00B825A0">
        <w:rPr>
          <w:lang w:val="et-EE"/>
        </w:rPr>
        <w:t xml:space="preserve"> T</w:t>
      </w:r>
      <w:r>
        <w:rPr>
          <w:lang w:val="et-EE"/>
        </w:rPr>
        <w:t xml:space="preserve">äiturile </w:t>
      </w:r>
      <w:r w:rsidR="00B825A0">
        <w:rPr>
          <w:lang w:val="et-EE"/>
        </w:rPr>
        <w:t xml:space="preserve">rakendati </w:t>
      </w:r>
      <w:r>
        <w:rPr>
          <w:lang w:val="et-EE"/>
        </w:rPr>
        <w:t>1,7-voldine</w:t>
      </w:r>
      <w:r w:rsidR="001B6FD2">
        <w:rPr>
          <w:lang w:val="et-EE"/>
        </w:rPr>
        <w:t xml:space="preserve"> </w:t>
      </w:r>
      <w:r>
        <w:rPr>
          <w:lang w:val="et-EE"/>
        </w:rPr>
        <w:t>juhtsignaal, millele liideti</w:t>
      </w:r>
      <w:r w:rsidR="001B6FD2">
        <w:rPr>
          <w:lang w:val="et-EE"/>
        </w:rPr>
        <w:t xml:space="preserve"> </w:t>
      </w:r>
      <w:r w:rsidR="00B825A0">
        <w:rPr>
          <w:lang w:val="et-EE"/>
        </w:rPr>
        <w:t>20 mV</w:t>
      </w:r>
      <w:r>
        <w:rPr>
          <w:lang w:val="et-EE"/>
        </w:rPr>
        <w:t xml:space="preserve"> amplituudi</w:t>
      </w:r>
      <w:r w:rsidR="00B825A0">
        <w:rPr>
          <w:lang w:val="et-EE"/>
        </w:rPr>
        <w:t xml:space="preserve">ga ja 1 kHz </w:t>
      </w:r>
      <w:r>
        <w:rPr>
          <w:lang w:val="et-EE"/>
        </w:rPr>
        <w:t>sagedusega siinus</w:t>
      </w:r>
      <w:r w:rsidR="00B825A0">
        <w:rPr>
          <w:lang w:val="et-EE"/>
        </w:rPr>
        <w:t>komponent</w:t>
      </w:r>
      <w:r>
        <w:rPr>
          <w:lang w:val="et-EE"/>
        </w:rPr>
        <w:t xml:space="preserve">. IPMC liigutuse teele </w:t>
      </w:r>
      <w:r w:rsidR="001B6FD2">
        <w:rPr>
          <w:lang w:val="et-EE"/>
        </w:rPr>
        <w:t>paigutati</w:t>
      </w:r>
      <w:r>
        <w:rPr>
          <w:lang w:val="et-EE"/>
        </w:rPr>
        <w:t xml:space="preserve"> 3 mm kaugusele aktuaatori algasendist tõke (joonis 3.4.2.). Tõkk</w:t>
      </w:r>
      <w:r w:rsidR="001B6FD2">
        <w:rPr>
          <w:lang w:val="et-EE"/>
        </w:rPr>
        <w:t xml:space="preserve">ega </w:t>
      </w:r>
      <w:r w:rsidR="001B6FD2">
        <w:rPr>
          <w:lang w:val="et-EE"/>
        </w:rPr>
        <w:lastRenderedPageBreak/>
        <w:t>kokkupõrkamise</w:t>
      </w:r>
      <w:r>
        <w:rPr>
          <w:lang w:val="et-EE"/>
        </w:rPr>
        <w:t xml:space="preserve"> hetk on</w:t>
      </w:r>
      <w:r w:rsidR="001B6FD2">
        <w:rPr>
          <w:lang w:val="et-EE"/>
        </w:rPr>
        <w:t xml:space="preserve"> </w:t>
      </w:r>
      <w:r>
        <w:rPr>
          <w:lang w:val="et-EE"/>
        </w:rPr>
        <w:t xml:space="preserve">graafikul </w:t>
      </w:r>
      <w:r w:rsidR="001B6FD2">
        <w:rPr>
          <w:lang w:val="et-EE"/>
        </w:rPr>
        <w:t>tähistatud</w:t>
      </w:r>
      <w:r>
        <w:rPr>
          <w:lang w:val="et-EE"/>
        </w:rPr>
        <w:t xml:space="preserve"> püst</w:t>
      </w:r>
      <w:r w:rsidR="006B5FD4">
        <w:rPr>
          <w:lang w:val="et-EE"/>
        </w:rPr>
        <w:t>joonega (joonis 4.1.3.) - s</w:t>
      </w:r>
      <w:r w:rsidR="001B6FD2">
        <w:rPr>
          <w:lang w:val="et-EE"/>
        </w:rPr>
        <w:t>ellel hetkel hakkas siinuse</w:t>
      </w:r>
      <w:r w:rsidR="006B5FD4">
        <w:rPr>
          <w:lang w:val="et-EE"/>
        </w:rPr>
        <w:t xml:space="preserve"> amplituud muutuma. Aktuaatori vastaskülgedel on muutus vastupidine.</w:t>
      </w:r>
    </w:p>
    <w:p w:rsidR="00624030" w:rsidRPr="00F474CE" w:rsidRDefault="00624030" w:rsidP="00040343">
      <w:pPr>
        <w:spacing w:before="120" w:line="360" w:lineRule="auto"/>
        <w:jc w:val="both"/>
        <w:rPr>
          <w:lang w:val="et-EE"/>
        </w:rPr>
      </w:pPr>
      <w:r>
        <w:rPr>
          <w:lang w:val="et-EE"/>
        </w:rPr>
        <w:t xml:space="preserve">Joonistel 4.1.3. – 4.2.2. ja 4.4.1. on sisend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in</m:t>
            </m:r>
          </m:sub>
        </m:sSub>
      </m:oMath>
      <w:r>
        <w:rPr>
          <w:lang w:val="et-EE"/>
        </w:rPr>
        <w:t xml:space="preserve"> kujutatud ainult signaalide omavahelise ajalise sõltuvuse esitamiseks</w:t>
      </w:r>
      <w:r w:rsidRPr="0049548D">
        <w:rPr>
          <w:lang w:val="et-EE"/>
        </w:rPr>
        <w:t>. Joonistel kujutatud sisendsignaali amplituud on teadlikult skaleeritud erinevaks selle tegelikust väärtusest.</w:t>
      </w:r>
    </w:p>
    <w:p w:rsidR="00C13B87" w:rsidRDefault="004F716B" w:rsidP="00040343">
      <w:pPr>
        <w:spacing w:before="120" w:line="360" w:lineRule="auto"/>
        <w:jc w:val="center"/>
        <w:rPr>
          <w:lang w:val="et-EE"/>
        </w:rPr>
      </w:pPr>
      <w:r>
        <w:rPr>
          <w:noProof/>
          <w:lang w:val="et-EE" w:eastAsia="ja-JP" w:bidi="ar-SA"/>
        </w:rPr>
        <w:drawing>
          <wp:inline distT="0" distB="0" distL="0" distR="0">
            <wp:extent cx="3259431" cy="226480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tretch>
                      <a:fillRect/>
                    </a:stretch>
                  </pic:blipFill>
                  <pic:spPr bwMode="auto">
                    <a:xfrm>
                      <a:off x="0" y="0"/>
                      <a:ext cx="3259431" cy="2264801"/>
                    </a:xfrm>
                    <a:prstGeom prst="rect">
                      <a:avLst/>
                    </a:prstGeom>
                    <a:noFill/>
                    <a:ln w="9525">
                      <a:noFill/>
                      <a:miter lim="800000"/>
                      <a:headEnd/>
                      <a:tailEnd/>
                    </a:ln>
                  </pic:spPr>
                </pic:pic>
              </a:graphicData>
            </a:graphic>
          </wp:inline>
        </w:drawing>
      </w:r>
      <w:r w:rsidR="00D84091" w:rsidRPr="00D84091">
        <w:rPr>
          <w:noProof/>
          <w:lang w:val="et-EE" w:eastAsia="ja-JP" w:bidi="ar-SA"/>
        </w:rPr>
        <w:drawing>
          <wp:inline distT="0" distB="0" distL="0" distR="0">
            <wp:extent cx="1400175" cy="1446428"/>
            <wp:effectExtent l="19050" t="0" r="9525" b="0"/>
            <wp:docPr id="53" name="Picture 1" descr="D:\Temp\Õppematerjalid\Magister\thesisgraphs\uued\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graphs\uued\legend.png"/>
                    <pic:cNvPicPr>
                      <a:picLocks noChangeAspect="1" noChangeArrowheads="1"/>
                    </pic:cNvPicPr>
                  </pic:nvPicPr>
                  <pic:blipFill>
                    <a:blip r:embed="rId46"/>
                    <a:stretch>
                      <a:fillRect/>
                    </a:stretch>
                  </pic:blipFill>
                  <pic:spPr bwMode="auto">
                    <a:xfrm>
                      <a:off x="0" y="0"/>
                      <a:ext cx="1403756" cy="1450127"/>
                    </a:xfrm>
                    <a:prstGeom prst="rect">
                      <a:avLst/>
                    </a:prstGeom>
                    <a:noFill/>
                    <a:ln w="9525">
                      <a:noFill/>
                      <a:miter lim="800000"/>
                      <a:headEnd/>
                      <a:tailEnd/>
                    </a:ln>
                  </pic:spPr>
                </pic:pic>
              </a:graphicData>
            </a:graphic>
          </wp:inline>
        </w:drawing>
      </w:r>
    </w:p>
    <w:p w:rsidR="00D77959" w:rsidRDefault="00D77959" w:rsidP="00040343">
      <w:pPr>
        <w:spacing w:before="120" w:line="360" w:lineRule="auto"/>
        <w:jc w:val="center"/>
        <w:rPr>
          <w:lang w:val="et-EE"/>
        </w:rPr>
      </w:pPr>
      <w:r w:rsidRPr="00D77959">
        <w:rPr>
          <w:b/>
          <w:lang w:val="et-EE"/>
        </w:rPr>
        <w:t>Joonis 4.1.3.</w:t>
      </w:r>
      <w:r>
        <w:rPr>
          <w:lang w:val="et-EE"/>
        </w:rPr>
        <w:t xml:space="preserve"> Siinuste amplituudide ajaline käitumine tõkkekauguse 3 mm korral</w:t>
      </w:r>
      <w:r w:rsidR="00F73EDB">
        <w:rPr>
          <w:lang w:val="et-EE"/>
        </w:rPr>
        <w:t>.</w:t>
      </w:r>
    </w:p>
    <w:p w:rsidR="001B6FD2" w:rsidRDefault="00513769" w:rsidP="00040343">
      <w:pPr>
        <w:spacing w:before="120" w:line="360" w:lineRule="auto"/>
        <w:jc w:val="both"/>
        <w:rPr>
          <w:lang w:val="et-EE"/>
        </w:rPr>
      </w:pPr>
      <w:r>
        <w:rPr>
          <w:lang w:val="et-EE"/>
        </w:rPr>
        <w:t>Kõkkuvõttes võib öelda</w:t>
      </w:r>
      <w:r w:rsidR="001B6FD2" w:rsidRPr="00036F91">
        <w:rPr>
          <w:lang w:val="et-EE"/>
        </w:rPr>
        <w:t xml:space="preserve">, et </w:t>
      </w:r>
      <w:r w:rsidR="001B6FD2">
        <w:rPr>
          <w:lang w:val="et-EE"/>
        </w:rPr>
        <w:t>IPMC aktuaatori tõkestamata</w:t>
      </w:r>
      <w:r w:rsidR="001B6FD2" w:rsidRPr="00036F91">
        <w:rPr>
          <w:lang w:val="et-EE"/>
        </w:rPr>
        <w:t xml:space="preserve"> lii</w:t>
      </w:r>
      <w:r w:rsidR="001B6FD2">
        <w:rPr>
          <w:lang w:val="et-EE"/>
        </w:rPr>
        <w:t>gut</w:t>
      </w:r>
      <w:r>
        <w:rPr>
          <w:lang w:val="et-EE"/>
        </w:rPr>
        <w:t>u</w:t>
      </w:r>
      <w:r w:rsidR="001B6FD2">
        <w:rPr>
          <w:lang w:val="et-EE"/>
        </w:rPr>
        <w:t>se</w:t>
      </w:r>
      <w:r w:rsidR="001B6FD2" w:rsidRPr="00036F91">
        <w:rPr>
          <w:lang w:val="et-EE"/>
        </w:rPr>
        <w:t xml:space="preserve"> korral oli siinuse amplituudi muutumine minimaalne. Kui aga tõke mingil kaugusel </w:t>
      </w:r>
      <m:oMath>
        <m:r>
          <w:rPr>
            <w:rFonts w:ascii="Cambria Math" w:hAnsi="Cambria Math"/>
            <w:lang w:val="et-EE"/>
          </w:rPr>
          <m:t>s</m:t>
        </m:r>
      </m:oMath>
      <w:r w:rsidR="001B6FD2">
        <w:rPr>
          <w:lang w:val="et-EE"/>
        </w:rPr>
        <w:t xml:space="preserve"> </w:t>
      </w:r>
      <w:r w:rsidR="001B6FD2" w:rsidRPr="00036F91">
        <w:rPr>
          <w:lang w:val="et-EE"/>
        </w:rPr>
        <w:t xml:space="preserve">ette tuli, siis hakkas siinuse amplituud </w:t>
      </w:r>
      <w:r>
        <w:rPr>
          <w:lang w:val="et-EE"/>
        </w:rPr>
        <w:t xml:space="preserve">täituri ühel küljel kasvama ja teisel </w:t>
      </w:r>
      <w:r w:rsidR="001B6FD2" w:rsidRPr="00036F91">
        <w:rPr>
          <w:lang w:val="et-EE"/>
        </w:rPr>
        <w:t>kahanema sõltuvalt lii</w:t>
      </w:r>
      <w:r w:rsidR="001B6FD2">
        <w:rPr>
          <w:lang w:val="et-EE"/>
        </w:rPr>
        <w:t>gutuse</w:t>
      </w:r>
      <w:r w:rsidR="001B6FD2" w:rsidRPr="00036F91">
        <w:rPr>
          <w:lang w:val="et-EE"/>
        </w:rPr>
        <w:t xml:space="preserve"> suunast. </w:t>
      </w:r>
      <w:r>
        <w:rPr>
          <w:lang w:val="et-EE"/>
        </w:rPr>
        <w:t>Vahelduvkomponendi amplituud muutus mingi tasemeni</w:t>
      </w:r>
      <w:r w:rsidR="001B6FD2" w:rsidRPr="00036F91">
        <w:rPr>
          <w:lang w:val="et-EE"/>
        </w:rPr>
        <w:t xml:space="preserve">, mis oli otseses seoses tõkke kaugusega. Kui tõke oli lähemal, siis </w:t>
      </w:r>
      <w:r>
        <w:rPr>
          <w:lang w:val="et-EE"/>
        </w:rPr>
        <w:t>oli see tase kõrgem</w:t>
      </w:r>
      <w:r w:rsidR="001B6FD2" w:rsidRPr="00036F91">
        <w:rPr>
          <w:lang w:val="et-EE"/>
        </w:rPr>
        <w:t>.</w:t>
      </w:r>
    </w:p>
    <w:p w:rsidR="008405F9" w:rsidRDefault="001B6FD2" w:rsidP="00040343">
      <w:pPr>
        <w:spacing w:before="120" w:line="360" w:lineRule="auto"/>
        <w:jc w:val="both"/>
        <w:rPr>
          <w:rFonts w:asciiTheme="majorHAnsi" w:eastAsiaTheme="majorEastAsia" w:hAnsiTheme="majorHAnsi" w:cstheme="majorBidi"/>
          <w:b/>
          <w:bCs/>
          <w:kern w:val="32"/>
          <w:sz w:val="32"/>
          <w:szCs w:val="32"/>
          <w:highlight w:val="lightGray"/>
          <w:lang w:val="et-EE"/>
        </w:rPr>
      </w:pPr>
      <w:r>
        <w:rPr>
          <w:lang w:val="et-EE"/>
        </w:rPr>
        <w:t>Siinuse</w:t>
      </w:r>
      <w:r w:rsidR="00624030">
        <w:rPr>
          <w:lang w:val="et-EE"/>
        </w:rPr>
        <w:t xml:space="preserve"> </w:t>
      </w:r>
      <w:r>
        <w:rPr>
          <w:lang w:val="et-EE"/>
        </w:rPr>
        <w:t>amplituudide käitumine on erinevatel pindadel sümmeetriline</w:t>
      </w:r>
      <w:r w:rsidR="00624030">
        <w:rPr>
          <w:lang w:val="et-EE"/>
        </w:rPr>
        <w:t xml:space="preserve"> ning sell</w:t>
      </w:r>
      <w:r w:rsidR="00513769">
        <w:rPr>
          <w:lang w:val="et-EE"/>
        </w:rPr>
        <w:t>est võib järeldada</w:t>
      </w:r>
      <w:r w:rsidR="003573DD">
        <w:rPr>
          <w:lang w:val="et-EE"/>
        </w:rPr>
        <w:t>, et vahelduvkomponendi jaoks muutuvad elektroodide takistused ühtemoodi.</w:t>
      </w:r>
    </w:p>
    <w:p w:rsidR="003573DD" w:rsidRPr="00941D5A" w:rsidRDefault="0098358E" w:rsidP="00941D5A">
      <w:pPr>
        <w:pStyle w:val="Heading2"/>
        <w:numPr>
          <w:ilvl w:val="1"/>
          <w:numId w:val="10"/>
        </w:numPr>
        <w:rPr>
          <w:lang w:val="et-EE"/>
        </w:rPr>
      </w:pPr>
      <w:bookmarkStart w:id="77" w:name="_Toc199056934"/>
      <w:bookmarkStart w:id="78" w:name="_Toc199506338"/>
      <w:bookmarkStart w:id="79" w:name="_Toc199692429"/>
      <w:r w:rsidRPr="00941D5A">
        <w:rPr>
          <w:lang w:val="et-EE"/>
        </w:rPr>
        <w:t>Tulemused tõkete erinevatel kaugustel</w:t>
      </w:r>
      <w:bookmarkEnd w:id="77"/>
      <w:bookmarkEnd w:id="78"/>
      <w:bookmarkEnd w:id="79"/>
    </w:p>
    <w:p w:rsidR="003573DD" w:rsidRDefault="003573DD" w:rsidP="00040343">
      <w:pPr>
        <w:spacing w:before="120" w:line="360" w:lineRule="auto"/>
        <w:jc w:val="both"/>
        <w:rPr>
          <w:lang w:val="et-EE"/>
        </w:rPr>
      </w:pPr>
      <w:r>
        <w:rPr>
          <w:lang w:val="et-EE"/>
        </w:rPr>
        <w:t xml:space="preserve">Joonistel </w:t>
      </w:r>
      <w:r w:rsidR="00A507D4">
        <w:rPr>
          <w:lang w:val="et-EE"/>
        </w:rPr>
        <w:t xml:space="preserve">4.2.1. </w:t>
      </w:r>
      <w:r>
        <w:rPr>
          <w:lang w:val="et-EE"/>
        </w:rPr>
        <w:t xml:space="preserve">ja </w:t>
      </w:r>
      <w:r w:rsidR="00A507D4">
        <w:rPr>
          <w:lang w:val="et-EE"/>
        </w:rPr>
        <w:t>4.2.2.</w:t>
      </w:r>
      <w:r>
        <w:rPr>
          <w:lang w:val="et-EE"/>
        </w:rPr>
        <w:t xml:space="preserve"> on kujutatud väljundsignaalide siinuskomponentide amplituudide ajaline käik Musclesheet</w:t>
      </w:r>
      <w:r w:rsidR="00232B1B" w:rsidRPr="00232B1B">
        <w:rPr>
          <w:vertAlign w:val="superscript"/>
          <w:lang w:val="et-EE"/>
        </w:rPr>
        <w:t>TM</w:t>
      </w:r>
      <w:r>
        <w:rPr>
          <w:lang w:val="et-EE"/>
        </w:rPr>
        <w:t xml:space="preserve"> IPMC </w:t>
      </w:r>
      <w:r w:rsidR="00A507D4">
        <w:rPr>
          <w:lang w:val="et-EE"/>
        </w:rPr>
        <w:t>täituri pindade</w:t>
      </w:r>
      <w:r>
        <w:rPr>
          <w:lang w:val="et-EE"/>
        </w:rPr>
        <w:t xml:space="preserve">l. Kõigi mõõtmiste sooritamiseks anti aktuaatori elektroodide vahele </w:t>
      </w:r>
      <w:r w:rsidR="00232B1B">
        <w:rPr>
          <w:lang w:val="et-EE"/>
        </w:rPr>
        <w:t>ühe</w:t>
      </w:r>
      <w:r>
        <w:rPr>
          <w:lang w:val="et-EE"/>
        </w:rPr>
        <w:t xml:space="preserve">sugune sisendsignaal. Igal katsel aga lubati IPMC riba otsal liikuda erinev teepikkus </w:t>
      </w:r>
      <m:oMath>
        <m:r>
          <w:rPr>
            <w:rFonts w:ascii="Cambria Math" w:hAnsi="Cambria Math"/>
            <w:lang w:val="et-EE"/>
          </w:rPr>
          <m:t>s</m:t>
        </m:r>
      </m:oMath>
      <w:r>
        <w:rPr>
          <w:lang w:val="et-EE"/>
        </w:rPr>
        <w:t xml:space="preserve"> (joonis 3.</w:t>
      </w:r>
      <w:r w:rsidR="00A507D4">
        <w:rPr>
          <w:lang w:val="et-EE"/>
        </w:rPr>
        <w:t>4.</w:t>
      </w:r>
      <w:r>
        <w:rPr>
          <w:lang w:val="et-EE"/>
        </w:rPr>
        <w:t xml:space="preserve">1.), näiteks 0 mm, 5 mm, 10 mm jne. </w:t>
      </w:r>
      <w:r w:rsidR="00232B1B">
        <w:rPr>
          <w:lang w:val="et-EE"/>
        </w:rPr>
        <w:t>Graafikutelt on näha</w:t>
      </w:r>
      <w:r>
        <w:rPr>
          <w:lang w:val="et-EE"/>
        </w:rPr>
        <w:t>, et aktuaator</w:t>
      </w:r>
      <w:r w:rsidR="00A507D4">
        <w:rPr>
          <w:lang w:val="et-EE"/>
        </w:rPr>
        <w:t>i tõkestamata liigutuse korral</w:t>
      </w:r>
      <w:r>
        <w:rPr>
          <w:lang w:val="et-EE"/>
        </w:rPr>
        <w:t xml:space="preserve"> (joonis </w:t>
      </w:r>
      <w:r w:rsidR="00A507D4">
        <w:rPr>
          <w:lang w:val="et-EE"/>
        </w:rPr>
        <w:t>4.2.1</w:t>
      </w:r>
      <w:r>
        <w:rPr>
          <w:lang w:val="et-EE"/>
        </w:rPr>
        <w:t xml:space="preserve">.-A ja joonis </w:t>
      </w:r>
      <w:r w:rsidR="00A507D4">
        <w:rPr>
          <w:lang w:val="et-EE"/>
        </w:rPr>
        <w:t>4.2.2</w:t>
      </w:r>
      <w:r>
        <w:rPr>
          <w:lang w:val="et-EE"/>
        </w:rPr>
        <w:t>.-A)</w:t>
      </w:r>
      <w:r w:rsidR="00A507D4">
        <w:rPr>
          <w:lang w:val="et-EE"/>
        </w:rPr>
        <w:t xml:space="preserve"> püsis siinuse amplituud praktiliselt muutumatuna</w:t>
      </w:r>
      <w:r>
        <w:rPr>
          <w:lang w:val="et-EE"/>
        </w:rPr>
        <w:t>. Kui</w:t>
      </w:r>
      <w:r w:rsidR="00A507D4">
        <w:rPr>
          <w:lang w:val="et-EE"/>
        </w:rPr>
        <w:t xml:space="preserve"> täituri liikumine oli algasendist alates takistatud</w:t>
      </w:r>
      <w:r>
        <w:rPr>
          <w:lang w:val="et-EE"/>
        </w:rPr>
        <w:t>, siis toimus märgatav muutus mõõdetud siinus</w:t>
      </w:r>
      <w:r w:rsidR="00A507D4">
        <w:rPr>
          <w:lang w:val="et-EE"/>
        </w:rPr>
        <w:t xml:space="preserve">te amplituudides </w:t>
      </w:r>
      <w:r w:rsidR="00A507D4">
        <w:rPr>
          <w:lang w:val="et-EE"/>
        </w:rPr>
        <w:lastRenderedPageBreak/>
        <w:t>(joonis 4.2.1.-C ja joonis 4.2.2.-C)</w:t>
      </w:r>
      <w:r>
        <w:rPr>
          <w:lang w:val="et-EE"/>
        </w:rPr>
        <w:t xml:space="preserve">. </w:t>
      </w:r>
      <w:r w:rsidR="00232B1B">
        <w:rPr>
          <w:lang w:val="et-EE"/>
        </w:rPr>
        <w:t>Aktuaatori vastaskülgedel oli</w:t>
      </w:r>
      <w:r>
        <w:rPr>
          <w:lang w:val="et-EE"/>
        </w:rPr>
        <w:t xml:space="preserve"> </w:t>
      </w:r>
      <w:r w:rsidR="00232B1B">
        <w:rPr>
          <w:lang w:val="et-EE"/>
        </w:rPr>
        <w:t>vahelduvkomponentide</w:t>
      </w:r>
      <w:r>
        <w:rPr>
          <w:lang w:val="et-EE"/>
        </w:rPr>
        <w:t xml:space="preserve"> käitumine sümmeetriline (joonis </w:t>
      </w:r>
      <w:r w:rsidR="0098358E">
        <w:rPr>
          <w:lang w:val="et-EE"/>
        </w:rPr>
        <w:t>4.2.1</w:t>
      </w:r>
      <w:r>
        <w:rPr>
          <w:lang w:val="et-EE"/>
        </w:rPr>
        <w:t xml:space="preserve">. ja joonis </w:t>
      </w:r>
      <w:r w:rsidR="0098358E">
        <w:rPr>
          <w:lang w:val="et-EE"/>
        </w:rPr>
        <w:t>4.2.2</w:t>
      </w:r>
      <w:r>
        <w:rPr>
          <w:lang w:val="et-EE"/>
        </w:rPr>
        <w:t xml:space="preserve">.). </w:t>
      </w:r>
    </w:p>
    <w:p w:rsidR="007D25A7" w:rsidRDefault="00AB079D" w:rsidP="00040343">
      <w:pPr>
        <w:spacing w:before="120" w:line="360" w:lineRule="auto"/>
        <w:jc w:val="center"/>
        <w:rPr>
          <w:lang w:val="et-EE"/>
        </w:rPr>
      </w:pPr>
      <w:r>
        <w:rPr>
          <w:noProof/>
          <w:lang w:val="et-EE" w:eastAsia="ja-JP" w:bidi="ar-SA"/>
        </w:rPr>
        <w:pict>
          <v:shape id="_x0000_s1096" type="#_x0000_t202" style="position:absolute;left:0;text-align:left;margin-left:27.95pt;margin-top:25.5pt;width:36pt;height:36pt;z-index:251669504" filled="f" stroked="f">
            <v:textbox style="mso-next-textbox:#_x0000_s1096">
              <w:txbxContent>
                <w:p w:rsidR="00304A9F" w:rsidRPr="00A507D4" w:rsidRDefault="00304A9F">
                  <w:pPr>
                    <w:rPr>
                      <w:rFonts w:asciiTheme="majorHAnsi" w:hAnsiTheme="majorHAnsi" w:cstheme="majorHAnsi"/>
                      <w:b/>
                      <w:sz w:val="32"/>
                      <w:szCs w:val="32"/>
                      <w:lang w:val="et-EE"/>
                    </w:rPr>
                  </w:pPr>
                  <w:r w:rsidRPr="00A507D4">
                    <w:rPr>
                      <w:rFonts w:asciiTheme="majorHAnsi" w:hAnsiTheme="majorHAnsi" w:cstheme="majorHAnsi"/>
                      <w:b/>
                      <w:sz w:val="32"/>
                      <w:szCs w:val="32"/>
                      <w:lang w:val="et-EE"/>
                    </w:rPr>
                    <w:t>A</w:t>
                  </w:r>
                </w:p>
              </w:txbxContent>
            </v:textbox>
          </v:shape>
        </w:pict>
      </w:r>
      <w:r>
        <w:rPr>
          <w:noProof/>
          <w:lang w:val="et-EE" w:eastAsia="ja-JP" w:bidi="ar-SA"/>
        </w:rPr>
        <w:pict>
          <v:shape id="_x0000_s1097" type="#_x0000_t202" style="position:absolute;left:0;text-align:left;margin-left:244.8pt;margin-top:23.9pt;width:36pt;height:36pt;z-index:251670528" filled="f" stroked="f">
            <v:textbox style="mso-next-textbox:#_x0000_s1097">
              <w:txbxContent>
                <w:p w:rsidR="00304A9F" w:rsidRPr="00A507D4" w:rsidRDefault="00304A9F" w:rsidP="00A507D4">
                  <w:pPr>
                    <w:rPr>
                      <w:rFonts w:asciiTheme="majorHAnsi" w:hAnsiTheme="majorHAnsi" w:cstheme="majorHAnsi"/>
                      <w:b/>
                      <w:sz w:val="32"/>
                      <w:szCs w:val="32"/>
                      <w:lang w:val="et-EE"/>
                    </w:rPr>
                  </w:pPr>
                  <w:r>
                    <w:rPr>
                      <w:rFonts w:asciiTheme="majorHAnsi" w:hAnsiTheme="majorHAnsi" w:cstheme="majorHAnsi"/>
                      <w:b/>
                      <w:sz w:val="32"/>
                      <w:szCs w:val="32"/>
                      <w:lang w:val="et-EE"/>
                    </w:rPr>
                    <w:t>B</w:t>
                  </w:r>
                </w:p>
              </w:txbxContent>
            </v:textbox>
          </v:shape>
        </w:pict>
      </w:r>
      <w:r w:rsidR="007D25A7">
        <w:rPr>
          <w:noProof/>
          <w:lang w:val="et-EE" w:eastAsia="ja-JP" w:bidi="ar-SA"/>
        </w:rPr>
        <w:drawing>
          <wp:inline distT="0" distB="0" distL="0" distR="0">
            <wp:extent cx="2736000" cy="1876258"/>
            <wp:effectExtent l="19050" t="0" r="7200" b="0"/>
            <wp:docPr id="1" name="Picture 1" descr="D:\Temp\Õppematerjalid\Magister\thesisgraphs\self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graphs\self51.png"/>
                    <pic:cNvPicPr>
                      <a:picLocks noChangeAspect="1" noChangeArrowheads="1"/>
                    </pic:cNvPicPr>
                  </pic:nvPicPr>
                  <pic:blipFill>
                    <a:blip r:embed="rId47"/>
                    <a:stretch>
                      <a:fillRect/>
                    </a:stretch>
                  </pic:blipFill>
                  <pic:spPr bwMode="auto">
                    <a:xfrm>
                      <a:off x="0" y="0"/>
                      <a:ext cx="2736000" cy="1876258"/>
                    </a:xfrm>
                    <a:prstGeom prst="rect">
                      <a:avLst/>
                    </a:prstGeom>
                    <a:noFill/>
                    <a:ln w="9525">
                      <a:noFill/>
                      <a:miter lim="800000"/>
                      <a:headEnd/>
                      <a:tailEnd/>
                    </a:ln>
                  </pic:spPr>
                </pic:pic>
              </a:graphicData>
            </a:graphic>
          </wp:inline>
        </w:drawing>
      </w:r>
      <w:r w:rsidR="007D25A7">
        <w:rPr>
          <w:noProof/>
          <w:lang w:val="et-EE" w:eastAsia="ja-JP" w:bidi="ar-SA"/>
        </w:rPr>
        <w:drawing>
          <wp:inline distT="0" distB="0" distL="0" distR="0">
            <wp:extent cx="2736000" cy="1915155"/>
            <wp:effectExtent l="19050" t="0" r="7200" b="0"/>
            <wp:docPr id="22" name="Picture 2" descr="D:\Temp\Õppematerjalid\Magister\thesisgraphs\self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Õppematerjalid\Magister\thesisgraphs\self47.png"/>
                    <pic:cNvPicPr>
                      <a:picLocks noChangeAspect="1" noChangeArrowheads="1"/>
                    </pic:cNvPicPr>
                  </pic:nvPicPr>
                  <pic:blipFill>
                    <a:blip r:embed="rId48"/>
                    <a:stretch>
                      <a:fillRect/>
                    </a:stretch>
                  </pic:blipFill>
                  <pic:spPr bwMode="auto">
                    <a:xfrm>
                      <a:off x="0" y="0"/>
                      <a:ext cx="2736000" cy="1915155"/>
                    </a:xfrm>
                    <a:prstGeom prst="rect">
                      <a:avLst/>
                    </a:prstGeom>
                    <a:noFill/>
                    <a:ln w="9525">
                      <a:noFill/>
                      <a:miter lim="800000"/>
                      <a:headEnd/>
                      <a:tailEnd/>
                    </a:ln>
                  </pic:spPr>
                </pic:pic>
              </a:graphicData>
            </a:graphic>
          </wp:inline>
        </w:drawing>
      </w:r>
    </w:p>
    <w:p w:rsidR="007D25A7" w:rsidRDefault="00AB079D" w:rsidP="00040343">
      <w:pPr>
        <w:spacing w:before="120" w:line="360" w:lineRule="auto"/>
        <w:jc w:val="center"/>
        <w:rPr>
          <w:lang w:val="et-EE"/>
        </w:rPr>
      </w:pPr>
      <w:r>
        <w:rPr>
          <w:noProof/>
          <w:lang w:val="et-EE" w:eastAsia="ja-JP" w:bidi="ar-SA"/>
        </w:rPr>
        <w:pict>
          <v:shape id="_x0000_s1098" type="#_x0000_t202" style="position:absolute;left:0;text-align:left;margin-left:86.7pt;margin-top:22.15pt;width:36pt;height:36pt;z-index:251671552" filled="f" stroked="f">
            <v:textbox style="mso-next-textbox:#_x0000_s1098">
              <w:txbxContent>
                <w:p w:rsidR="00304A9F" w:rsidRPr="00A507D4" w:rsidRDefault="00304A9F" w:rsidP="00A507D4">
                  <w:pPr>
                    <w:rPr>
                      <w:rFonts w:asciiTheme="majorHAnsi" w:hAnsiTheme="majorHAnsi" w:cstheme="majorHAnsi"/>
                      <w:b/>
                      <w:sz w:val="32"/>
                      <w:szCs w:val="32"/>
                      <w:lang w:val="et-EE"/>
                    </w:rPr>
                  </w:pPr>
                  <w:r>
                    <w:rPr>
                      <w:rFonts w:asciiTheme="majorHAnsi" w:hAnsiTheme="majorHAnsi" w:cstheme="majorHAnsi"/>
                      <w:b/>
                      <w:sz w:val="32"/>
                      <w:szCs w:val="32"/>
                      <w:lang w:val="et-EE"/>
                    </w:rPr>
                    <w:t>C</w:t>
                  </w:r>
                </w:p>
              </w:txbxContent>
            </v:textbox>
          </v:shape>
        </w:pict>
      </w:r>
      <w:r w:rsidR="007D25A7">
        <w:rPr>
          <w:noProof/>
          <w:lang w:val="et-EE" w:eastAsia="ja-JP" w:bidi="ar-SA"/>
        </w:rPr>
        <w:drawing>
          <wp:inline distT="0" distB="0" distL="0" distR="0">
            <wp:extent cx="2736000" cy="1897825"/>
            <wp:effectExtent l="19050" t="0" r="7200" b="0"/>
            <wp:docPr id="23" name="Picture 3" descr="D:\Temp\Õppematerjalid\Magister\thesisgraphs\self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Õppematerjalid\Magister\thesisgraphs\self46.png"/>
                    <pic:cNvPicPr>
                      <a:picLocks noChangeAspect="1" noChangeArrowheads="1"/>
                    </pic:cNvPicPr>
                  </pic:nvPicPr>
                  <pic:blipFill>
                    <a:blip r:embed="rId49"/>
                    <a:stretch>
                      <a:fillRect/>
                    </a:stretch>
                  </pic:blipFill>
                  <pic:spPr bwMode="auto">
                    <a:xfrm>
                      <a:off x="0" y="0"/>
                      <a:ext cx="2736000" cy="1897825"/>
                    </a:xfrm>
                    <a:prstGeom prst="rect">
                      <a:avLst/>
                    </a:prstGeom>
                    <a:noFill/>
                    <a:ln w="9525">
                      <a:noFill/>
                      <a:miter lim="800000"/>
                      <a:headEnd/>
                      <a:tailEnd/>
                    </a:ln>
                  </pic:spPr>
                </pic:pic>
              </a:graphicData>
            </a:graphic>
          </wp:inline>
        </w:drawing>
      </w:r>
      <w:r w:rsidR="00D84091" w:rsidRPr="00D84091">
        <w:rPr>
          <w:noProof/>
          <w:lang w:val="et-EE" w:eastAsia="ja-JP" w:bidi="ar-SA"/>
        </w:rPr>
        <w:drawing>
          <wp:inline distT="0" distB="0" distL="0" distR="0">
            <wp:extent cx="1228725" cy="1269315"/>
            <wp:effectExtent l="19050" t="0" r="9525" b="0"/>
            <wp:docPr id="8" name="Picture 1" descr="D:\Temp\Õppematerjalid\Magister\thesisgraphs\uued\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graphs\uued\legend.png"/>
                    <pic:cNvPicPr>
                      <a:picLocks noChangeAspect="1" noChangeArrowheads="1"/>
                    </pic:cNvPicPr>
                  </pic:nvPicPr>
                  <pic:blipFill>
                    <a:blip r:embed="rId46"/>
                    <a:stretch>
                      <a:fillRect/>
                    </a:stretch>
                  </pic:blipFill>
                  <pic:spPr bwMode="auto">
                    <a:xfrm>
                      <a:off x="0" y="0"/>
                      <a:ext cx="1229451" cy="1270065"/>
                    </a:xfrm>
                    <a:prstGeom prst="rect">
                      <a:avLst/>
                    </a:prstGeom>
                    <a:noFill/>
                    <a:ln w="9525">
                      <a:noFill/>
                      <a:miter lim="800000"/>
                      <a:headEnd/>
                      <a:tailEnd/>
                    </a:ln>
                  </pic:spPr>
                </pic:pic>
              </a:graphicData>
            </a:graphic>
          </wp:inline>
        </w:drawing>
      </w:r>
    </w:p>
    <w:p w:rsidR="00D2675B" w:rsidRDefault="00A507D4" w:rsidP="00040343">
      <w:pPr>
        <w:spacing w:before="120" w:line="360" w:lineRule="auto"/>
        <w:jc w:val="center"/>
        <w:rPr>
          <w:lang w:val="et-EE"/>
        </w:rPr>
      </w:pPr>
      <w:r>
        <w:rPr>
          <w:b/>
          <w:lang w:val="et-EE"/>
        </w:rPr>
        <w:t>Joonis 4.2</w:t>
      </w:r>
      <w:r w:rsidR="00F8305B" w:rsidRPr="00F8305B">
        <w:rPr>
          <w:b/>
          <w:lang w:val="et-EE"/>
        </w:rPr>
        <w:t>.</w:t>
      </w:r>
      <w:r>
        <w:rPr>
          <w:b/>
          <w:lang w:val="et-EE"/>
        </w:rPr>
        <w:t>1.</w:t>
      </w:r>
      <w:r w:rsidR="007D25A7">
        <w:rPr>
          <w:lang w:val="et-EE"/>
        </w:rPr>
        <w:t xml:space="preserve"> </w:t>
      </w:r>
      <w:r w:rsidR="001F5018">
        <w:rPr>
          <w:lang w:val="et-EE"/>
        </w:rPr>
        <w:t>Siinuse amplituudi käitumine</w:t>
      </w:r>
      <w:r w:rsidR="00781C01">
        <w:rPr>
          <w:lang w:val="et-EE"/>
        </w:rPr>
        <w:t xml:space="preserve"> positiivse polaarsusega juhtsignaali korral</w:t>
      </w:r>
      <w:r w:rsidR="00F8305B">
        <w:rPr>
          <w:lang w:val="et-EE"/>
        </w:rPr>
        <w:t xml:space="preserve">, </w:t>
      </w:r>
      <w:r w:rsidR="007D25A7">
        <w:rPr>
          <w:lang w:val="et-EE"/>
        </w:rPr>
        <w:t>A – tõke puudub; B – tõkke kaugus 5 mm; C – tõkke kaugus 0 mm</w:t>
      </w:r>
      <w:r w:rsidR="00F73EDB">
        <w:rPr>
          <w:lang w:val="et-EE"/>
        </w:rPr>
        <w:t>.</w:t>
      </w:r>
    </w:p>
    <w:p w:rsidR="00D202B6" w:rsidRDefault="00D202B6" w:rsidP="00040343">
      <w:pPr>
        <w:spacing w:before="120" w:line="360" w:lineRule="auto"/>
        <w:jc w:val="both"/>
        <w:rPr>
          <w:lang w:val="et-EE"/>
        </w:rPr>
      </w:pPr>
      <w:r>
        <w:rPr>
          <w:lang w:val="et-EE"/>
        </w:rPr>
        <w:t>Kuna positiivne juhtimispinge (joonis 4.2.1.) pani riba liikuma vasakule (joonis 3.4.1.) ja negatiivne sisendsignaal</w:t>
      </w:r>
      <w:r w:rsidR="00591FA5">
        <w:rPr>
          <w:lang w:val="et-EE"/>
        </w:rPr>
        <w:t xml:space="preserve"> (joonis 4.2.2.)</w:t>
      </w:r>
      <w:r>
        <w:rPr>
          <w:lang w:val="et-EE"/>
        </w:rPr>
        <w:t xml:space="preserve"> liigutas aktuaatorit paremale ning </w:t>
      </w: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1out</m:t>
            </m:r>
          </m:sub>
        </m:sSub>
      </m:oMath>
      <w:r>
        <w:rPr>
          <w:lang w:val="et-EE"/>
        </w:rPr>
        <w:t xml:space="preserve"> on mõõdetud täituri paremalt ja </w:t>
      </w: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2out</m:t>
            </m:r>
          </m:sub>
        </m:sSub>
      </m:oMath>
      <w:r>
        <w:rPr>
          <w:lang w:val="et-EE"/>
        </w:rPr>
        <w:t xml:space="preserve"> vasakult küljelt, siis võib graafikutelt järeldada, et väljavenitatud elektroodi pinnal siinuse amplituud vähenes. See</w:t>
      </w:r>
      <w:r w:rsidR="00624030">
        <w:rPr>
          <w:lang w:val="et-EE"/>
        </w:rPr>
        <w:t>ga</w:t>
      </w:r>
      <w:r>
        <w:rPr>
          <w:lang w:val="et-EE"/>
        </w:rPr>
        <w:t xml:space="preserve"> väljavenitatud pinna juhtivus paraneb vahelduvvoolu jaoks.</w:t>
      </w:r>
    </w:p>
    <w:p w:rsidR="00D202B6" w:rsidRDefault="00D202B6" w:rsidP="00040343">
      <w:pPr>
        <w:spacing w:before="120" w:line="360" w:lineRule="auto"/>
        <w:jc w:val="both"/>
        <w:rPr>
          <w:lang w:val="et-EE"/>
        </w:rPr>
      </w:pPr>
      <w:r>
        <w:rPr>
          <w:lang w:val="et-EE"/>
        </w:rPr>
        <w:t xml:space="preserve">Vabalt liikunud täituri korral võib täheldada kerget siinuse amplituudi muutumist (joonis 4.2.1.-A ja joonis 4.2.2.-A). Oletatavasti põhjustab seda vee poolt aktuaatorile avaldatav </w:t>
      </w:r>
      <w:r w:rsidR="00624030">
        <w:rPr>
          <w:lang w:val="et-EE"/>
        </w:rPr>
        <w:t xml:space="preserve">hüdrodünaamiline </w:t>
      </w:r>
      <w:r>
        <w:rPr>
          <w:lang w:val="et-EE"/>
        </w:rPr>
        <w:t>takistus.</w:t>
      </w:r>
    </w:p>
    <w:p w:rsidR="007D25A7" w:rsidRDefault="00AB079D" w:rsidP="00040343">
      <w:pPr>
        <w:spacing w:before="120" w:line="360" w:lineRule="auto"/>
        <w:jc w:val="center"/>
        <w:rPr>
          <w:lang w:val="et-EE"/>
        </w:rPr>
      </w:pPr>
      <w:r>
        <w:rPr>
          <w:noProof/>
          <w:lang w:val="et-EE" w:eastAsia="ja-JP" w:bidi="ar-SA"/>
        </w:rPr>
        <w:lastRenderedPageBreak/>
        <w:pict>
          <v:shape id="_x0000_s1099" type="#_x0000_t202" style="position:absolute;left:0;text-align:left;margin-left:28.15pt;margin-top:24pt;width:36pt;height:36pt;z-index:251672576" filled="f" stroked="f">
            <v:textbox style="mso-next-textbox:#_x0000_s1099">
              <w:txbxContent>
                <w:p w:rsidR="00304A9F" w:rsidRPr="00A507D4" w:rsidRDefault="00304A9F" w:rsidP="00A507D4">
                  <w:pPr>
                    <w:rPr>
                      <w:rFonts w:asciiTheme="majorHAnsi" w:hAnsiTheme="majorHAnsi" w:cstheme="majorHAnsi"/>
                      <w:b/>
                      <w:sz w:val="32"/>
                      <w:szCs w:val="32"/>
                      <w:lang w:val="et-EE"/>
                    </w:rPr>
                  </w:pPr>
                  <w:r w:rsidRPr="00A507D4">
                    <w:rPr>
                      <w:rFonts w:asciiTheme="majorHAnsi" w:hAnsiTheme="majorHAnsi" w:cstheme="majorHAnsi"/>
                      <w:b/>
                      <w:sz w:val="32"/>
                      <w:szCs w:val="32"/>
                      <w:lang w:val="et-EE"/>
                    </w:rPr>
                    <w:t>A</w:t>
                  </w:r>
                </w:p>
              </w:txbxContent>
            </v:textbox>
          </v:shape>
        </w:pict>
      </w:r>
      <w:r>
        <w:rPr>
          <w:noProof/>
          <w:lang w:val="et-EE" w:eastAsia="ja-JP" w:bidi="ar-SA"/>
        </w:rPr>
        <w:pict>
          <v:shape id="_x0000_s1100" type="#_x0000_t202" style="position:absolute;left:0;text-align:left;margin-left:243.95pt;margin-top:22.45pt;width:36pt;height:36pt;z-index:251673600" filled="f" stroked="f">
            <v:textbox style="mso-next-textbox:#_x0000_s1100">
              <w:txbxContent>
                <w:p w:rsidR="00304A9F" w:rsidRPr="00A507D4" w:rsidRDefault="00304A9F" w:rsidP="00A507D4">
                  <w:pPr>
                    <w:rPr>
                      <w:rFonts w:asciiTheme="majorHAnsi" w:hAnsiTheme="majorHAnsi" w:cstheme="majorHAnsi"/>
                      <w:b/>
                      <w:sz w:val="32"/>
                      <w:szCs w:val="32"/>
                      <w:lang w:val="et-EE"/>
                    </w:rPr>
                  </w:pPr>
                  <w:r>
                    <w:rPr>
                      <w:rFonts w:asciiTheme="majorHAnsi" w:hAnsiTheme="majorHAnsi" w:cstheme="majorHAnsi"/>
                      <w:b/>
                      <w:sz w:val="32"/>
                      <w:szCs w:val="32"/>
                      <w:lang w:val="et-EE"/>
                    </w:rPr>
                    <w:t>B</w:t>
                  </w:r>
                </w:p>
              </w:txbxContent>
            </v:textbox>
          </v:shape>
        </w:pict>
      </w:r>
      <w:r w:rsidR="007D25A7">
        <w:rPr>
          <w:noProof/>
          <w:lang w:val="et-EE" w:eastAsia="ja-JP" w:bidi="ar-SA"/>
        </w:rPr>
        <w:drawing>
          <wp:inline distT="0" distB="0" distL="0" distR="0">
            <wp:extent cx="2736000" cy="1897859"/>
            <wp:effectExtent l="19050" t="0" r="7200" b="0"/>
            <wp:docPr id="24" name="Picture 4" descr="D:\Temp\Õppematerjalid\Magister\thesisgraphs\sel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Õppematerjalid\Magister\thesisgraphs\self44.png"/>
                    <pic:cNvPicPr>
                      <a:picLocks noChangeAspect="1" noChangeArrowheads="1"/>
                    </pic:cNvPicPr>
                  </pic:nvPicPr>
                  <pic:blipFill>
                    <a:blip r:embed="rId50"/>
                    <a:stretch>
                      <a:fillRect/>
                    </a:stretch>
                  </pic:blipFill>
                  <pic:spPr bwMode="auto">
                    <a:xfrm>
                      <a:off x="0" y="0"/>
                      <a:ext cx="2736000" cy="1897859"/>
                    </a:xfrm>
                    <a:prstGeom prst="rect">
                      <a:avLst/>
                    </a:prstGeom>
                    <a:noFill/>
                    <a:ln w="9525">
                      <a:noFill/>
                      <a:miter lim="800000"/>
                      <a:headEnd/>
                      <a:tailEnd/>
                    </a:ln>
                  </pic:spPr>
                </pic:pic>
              </a:graphicData>
            </a:graphic>
          </wp:inline>
        </w:drawing>
      </w:r>
      <w:r w:rsidR="007D25A7">
        <w:rPr>
          <w:noProof/>
          <w:lang w:val="et-EE" w:eastAsia="ja-JP" w:bidi="ar-SA"/>
        </w:rPr>
        <w:drawing>
          <wp:inline distT="0" distB="0" distL="0" distR="0">
            <wp:extent cx="2736000" cy="1901096"/>
            <wp:effectExtent l="19050" t="0" r="7200" b="0"/>
            <wp:docPr id="25" name="Picture 5" descr="D:\Temp\Õppematerjalid\Magister\thesisgraphs\sel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Õppematerjalid\Magister\thesisgraphs\self40.png"/>
                    <pic:cNvPicPr>
                      <a:picLocks noChangeAspect="1" noChangeArrowheads="1"/>
                    </pic:cNvPicPr>
                  </pic:nvPicPr>
                  <pic:blipFill>
                    <a:blip r:embed="rId51"/>
                    <a:stretch>
                      <a:fillRect/>
                    </a:stretch>
                  </pic:blipFill>
                  <pic:spPr bwMode="auto">
                    <a:xfrm>
                      <a:off x="0" y="0"/>
                      <a:ext cx="2736000" cy="1901096"/>
                    </a:xfrm>
                    <a:prstGeom prst="rect">
                      <a:avLst/>
                    </a:prstGeom>
                    <a:noFill/>
                    <a:ln w="9525">
                      <a:noFill/>
                      <a:miter lim="800000"/>
                      <a:headEnd/>
                      <a:tailEnd/>
                    </a:ln>
                  </pic:spPr>
                </pic:pic>
              </a:graphicData>
            </a:graphic>
          </wp:inline>
        </w:drawing>
      </w:r>
    </w:p>
    <w:p w:rsidR="007D25A7" w:rsidRDefault="00AB079D" w:rsidP="00040343">
      <w:pPr>
        <w:spacing w:before="120" w:line="360" w:lineRule="auto"/>
        <w:jc w:val="center"/>
        <w:rPr>
          <w:lang w:val="et-EE"/>
        </w:rPr>
      </w:pPr>
      <w:r w:rsidRPr="00AB079D">
        <w:rPr>
          <w:b/>
          <w:noProof/>
          <w:lang w:val="et-EE" w:eastAsia="ja-JP" w:bidi="ar-SA"/>
        </w:rPr>
        <w:pict>
          <v:shape id="_x0000_s1101" type="#_x0000_t202" style="position:absolute;left:0;text-align:left;margin-left:84.9pt;margin-top:22.15pt;width:36pt;height:36pt;z-index:251674624" filled="f" stroked="f">
            <v:textbox style="mso-next-textbox:#_x0000_s1101">
              <w:txbxContent>
                <w:p w:rsidR="00304A9F" w:rsidRPr="00A507D4" w:rsidRDefault="00304A9F" w:rsidP="00A507D4">
                  <w:pPr>
                    <w:rPr>
                      <w:rFonts w:asciiTheme="majorHAnsi" w:hAnsiTheme="majorHAnsi" w:cstheme="majorHAnsi"/>
                      <w:b/>
                      <w:sz w:val="32"/>
                      <w:szCs w:val="32"/>
                      <w:lang w:val="et-EE"/>
                    </w:rPr>
                  </w:pPr>
                  <w:r>
                    <w:rPr>
                      <w:rFonts w:asciiTheme="majorHAnsi" w:hAnsiTheme="majorHAnsi" w:cstheme="majorHAnsi"/>
                      <w:b/>
                      <w:sz w:val="32"/>
                      <w:szCs w:val="32"/>
                      <w:lang w:val="et-EE"/>
                    </w:rPr>
                    <w:t>C</w:t>
                  </w:r>
                </w:p>
              </w:txbxContent>
            </v:textbox>
          </v:shape>
        </w:pict>
      </w:r>
      <w:r w:rsidR="007D25A7">
        <w:rPr>
          <w:noProof/>
          <w:lang w:val="et-EE" w:eastAsia="ja-JP" w:bidi="ar-SA"/>
        </w:rPr>
        <w:drawing>
          <wp:inline distT="0" distB="0" distL="0" distR="0">
            <wp:extent cx="2735998" cy="1901096"/>
            <wp:effectExtent l="19050" t="0" r="7202" b="0"/>
            <wp:docPr id="26" name="Picture 6" descr="D:\Temp\Õppematerjalid\Magister\thesisgraphs\self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Õppematerjalid\Magister\thesisgraphs\self39.png"/>
                    <pic:cNvPicPr>
                      <a:picLocks noChangeAspect="1" noChangeArrowheads="1"/>
                    </pic:cNvPicPr>
                  </pic:nvPicPr>
                  <pic:blipFill>
                    <a:blip r:embed="rId52"/>
                    <a:stretch>
                      <a:fillRect/>
                    </a:stretch>
                  </pic:blipFill>
                  <pic:spPr bwMode="auto">
                    <a:xfrm>
                      <a:off x="0" y="0"/>
                      <a:ext cx="2735998" cy="1901096"/>
                    </a:xfrm>
                    <a:prstGeom prst="rect">
                      <a:avLst/>
                    </a:prstGeom>
                    <a:noFill/>
                    <a:ln w="9525">
                      <a:noFill/>
                      <a:miter lim="800000"/>
                      <a:headEnd/>
                      <a:tailEnd/>
                    </a:ln>
                  </pic:spPr>
                </pic:pic>
              </a:graphicData>
            </a:graphic>
          </wp:inline>
        </w:drawing>
      </w:r>
      <w:r w:rsidR="00D84091" w:rsidRPr="00D84091">
        <w:rPr>
          <w:noProof/>
          <w:lang w:val="et-EE" w:eastAsia="ja-JP" w:bidi="ar-SA"/>
        </w:rPr>
        <w:drawing>
          <wp:inline distT="0" distB="0" distL="0" distR="0">
            <wp:extent cx="1228725" cy="1269315"/>
            <wp:effectExtent l="19050" t="0" r="9525" b="0"/>
            <wp:docPr id="51" name="Picture 1" descr="D:\Temp\Õppematerjalid\Magister\thesisgraphs\uued\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graphs\uued\legend.png"/>
                    <pic:cNvPicPr>
                      <a:picLocks noChangeAspect="1" noChangeArrowheads="1"/>
                    </pic:cNvPicPr>
                  </pic:nvPicPr>
                  <pic:blipFill>
                    <a:blip r:embed="rId46"/>
                    <a:stretch>
                      <a:fillRect/>
                    </a:stretch>
                  </pic:blipFill>
                  <pic:spPr bwMode="auto">
                    <a:xfrm>
                      <a:off x="0" y="0"/>
                      <a:ext cx="1229451" cy="1270065"/>
                    </a:xfrm>
                    <a:prstGeom prst="rect">
                      <a:avLst/>
                    </a:prstGeom>
                    <a:noFill/>
                    <a:ln w="9525">
                      <a:noFill/>
                      <a:miter lim="800000"/>
                      <a:headEnd/>
                      <a:tailEnd/>
                    </a:ln>
                  </pic:spPr>
                </pic:pic>
              </a:graphicData>
            </a:graphic>
          </wp:inline>
        </w:drawing>
      </w:r>
    </w:p>
    <w:p w:rsidR="007D25A7" w:rsidRDefault="007D25A7" w:rsidP="00040343">
      <w:pPr>
        <w:spacing w:before="120" w:line="360" w:lineRule="auto"/>
        <w:jc w:val="center"/>
        <w:rPr>
          <w:lang w:val="et-EE"/>
        </w:rPr>
      </w:pPr>
      <w:r>
        <w:rPr>
          <w:b/>
          <w:lang w:val="et-EE"/>
        </w:rPr>
        <w:t xml:space="preserve">Joonis </w:t>
      </w:r>
      <w:r w:rsidR="00A507D4">
        <w:rPr>
          <w:b/>
          <w:lang w:val="et-EE"/>
        </w:rPr>
        <w:t>4</w:t>
      </w:r>
      <w:r>
        <w:rPr>
          <w:b/>
          <w:lang w:val="et-EE"/>
        </w:rPr>
        <w:t>.</w:t>
      </w:r>
      <w:r w:rsidR="00A507D4">
        <w:rPr>
          <w:b/>
          <w:lang w:val="et-EE"/>
        </w:rPr>
        <w:t>2</w:t>
      </w:r>
      <w:r w:rsidRPr="00F8305B">
        <w:rPr>
          <w:b/>
          <w:lang w:val="et-EE"/>
        </w:rPr>
        <w:t>.</w:t>
      </w:r>
      <w:r w:rsidR="00A507D4">
        <w:rPr>
          <w:b/>
          <w:lang w:val="et-EE"/>
        </w:rPr>
        <w:t>2.</w:t>
      </w:r>
      <w:r>
        <w:rPr>
          <w:lang w:val="et-EE"/>
        </w:rPr>
        <w:t xml:space="preserve"> </w:t>
      </w:r>
      <w:r w:rsidR="001F5018">
        <w:rPr>
          <w:lang w:val="et-EE"/>
        </w:rPr>
        <w:t>Siinuse amplituudi käitumine</w:t>
      </w:r>
      <w:r w:rsidR="00781C01">
        <w:rPr>
          <w:lang w:val="et-EE"/>
        </w:rPr>
        <w:t xml:space="preserve"> negatiivse polaarsusega juhtsignaali korral,</w:t>
      </w:r>
      <w:r>
        <w:rPr>
          <w:lang w:val="et-EE"/>
        </w:rPr>
        <w:t xml:space="preserve"> A – tõke puudub; B – tõkke kaugus 5 mm; C – tõkke kaugus 0 mm</w:t>
      </w:r>
      <w:r w:rsidR="00F73EDB">
        <w:rPr>
          <w:lang w:val="et-EE"/>
        </w:rPr>
        <w:t>.</w:t>
      </w:r>
    </w:p>
    <w:p w:rsidR="00BC50D3" w:rsidRPr="003712A2" w:rsidRDefault="0098358E" w:rsidP="003712A2">
      <w:pPr>
        <w:pStyle w:val="Heading2"/>
        <w:numPr>
          <w:ilvl w:val="1"/>
          <w:numId w:val="10"/>
        </w:numPr>
        <w:rPr>
          <w:lang w:val="et-EE"/>
        </w:rPr>
      </w:pPr>
      <w:bookmarkStart w:id="80" w:name="_Toc199056935"/>
      <w:bookmarkStart w:id="81" w:name="_Toc199506339"/>
      <w:bookmarkStart w:id="82" w:name="_Toc199692430"/>
      <w:r w:rsidRPr="003712A2">
        <w:rPr>
          <w:lang w:val="et-EE"/>
        </w:rPr>
        <w:t>Tulemused erinevatel siinuse sagedustel</w:t>
      </w:r>
      <w:bookmarkEnd w:id="80"/>
      <w:bookmarkEnd w:id="81"/>
      <w:bookmarkEnd w:id="82"/>
    </w:p>
    <w:p w:rsidR="00EA4973" w:rsidRDefault="00781C01" w:rsidP="00040343">
      <w:pPr>
        <w:spacing w:before="120" w:line="360" w:lineRule="auto"/>
        <w:jc w:val="both"/>
        <w:rPr>
          <w:lang w:val="et-EE"/>
        </w:rPr>
      </w:pPr>
      <w:r>
        <w:rPr>
          <w:rFonts w:ascii="Times New Roman" w:eastAsia="MS PMincho" w:hAnsi="Times New Roman"/>
          <w:lang w:val="et-EE"/>
        </w:rPr>
        <w:t>Uurimaks</w:t>
      </w:r>
      <w:r>
        <w:rPr>
          <w:lang w:val="et-EE"/>
        </w:rPr>
        <w:t>,</w:t>
      </w:r>
      <w:r>
        <w:rPr>
          <w:rFonts w:ascii="Times New Roman" w:eastAsia="MS PMincho" w:hAnsi="Times New Roman"/>
          <w:lang w:val="et-EE"/>
        </w:rPr>
        <w:t xml:space="preserve"> kuidas vahelduvkomponendi ajaline käik sõltub tema sagedusest, teostati samad mõõtmised mitme erineva sagedusega siinuskomponendiga vahemikus 10 - 1000 Hz.</w:t>
      </w:r>
      <w:r>
        <w:rPr>
          <w:lang w:val="et-EE"/>
        </w:rPr>
        <w:t xml:space="preserve"> Selgus, et uuritud vahemikus</w:t>
      </w:r>
      <w:r w:rsidR="00EF509E">
        <w:rPr>
          <w:lang w:val="et-EE"/>
        </w:rPr>
        <w:t xml:space="preserve"> ei sõltu </w:t>
      </w:r>
      <w:r>
        <w:rPr>
          <w:lang w:val="et-EE"/>
        </w:rPr>
        <w:t>v</w:t>
      </w:r>
      <w:r w:rsidR="00BC50D3">
        <w:rPr>
          <w:lang w:val="et-EE"/>
        </w:rPr>
        <w:t xml:space="preserve">ahelduvkomponendi amplituudi ajaline käik </w:t>
      </w:r>
      <w:r>
        <w:rPr>
          <w:lang w:val="et-EE"/>
        </w:rPr>
        <w:t xml:space="preserve">oluliselt sagedusest </w:t>
      </w:r>
      <w:r w:rsidR="00BC50D3">
        <w:rPr>
          <w:lang w:val="et-EE"/>
        </w:rPr>
        <w:t xml:space="preserve">(joonis </w:t>
      </w:r>
      <w:r w:rsidR="00EA4973">
        <w:rPr>
          <w:lang w:val="et-EE"/>
        </w:rPr>
        <w:t>4.</w:t>
      </w:r>
      <w:r w:rsidR="00BC50D3">
        <w:rPr>
          <w:lang w:val="et-EE"/>
        </w:rPr>
        <w:t>3.</w:t>
      </w:r>
      <w:r w:rsidR="00EA4973">
        <w:rPr>
          <w:lang w:val="et-EE"/>
        </w:rPr>
        <w:t>1</w:t>
      </w:r>
      <w:r w:rsidR="00BC50D3">
        <w:rPr>
          <w:lang w:val="et-EE"/>
        </w:rPr>
        <w:t xml:space="preserve">.). </w:t>
      </w:r>
      <w:r w:rsidR="00EA4973">
        <w:rPr>
          <w:lang w:val="et-EE"/>
        </w:rPr>
        <w:t xml:space="preserve">Graafikutel kujutatud mõõtmiste ajal oli tõke kaugusel 0 mm ning siinuse amplituud </w:t>
      </w:r>
      <w:r w:rsidR="00630EAC">
        <w:rPr>
          <w:lang w:val="et-EE"/>
        </w:rPr>
        <w:t>180</w:t>
      </w:r>
      <w:r w:rsidR="00EA4973">
        <w:rPr>
          <w:lang w:val="et-EE"/>
        </w:rPr>
        <w:t xml:space="preserve"> mV. Kui eeldada, et piisava täps</w:t>
      </w:r>
      <w:r w:rsidR="004102F2">
        <w:rPr>
          <w:lang w:val="et-EE"/>
        </w:rPr>
        <w:t>usega</w:t>
      </w:r>
      <w:r w:rsidR="00EA4973">
        <w:rPr>
          <w:lang w:val="et-EE"/>
        </w:rPr>
        <w:t xml:space="preserve"> amplituudi määra</w:t>
      </w:r>
      <w:r w:rsidR="004102F2">
        <w:rPr>
          <w:lang w:val="et-EE"/>
        </w:rPr>
        <w:t>miseks on vajalik siinust mõõta ainult mõned perioodid, siis vahelduvkomponendi kõrgem sagedus võimaldab määrata täituri asukoha kiiremini.</w:t>
      </w:r>
      <w:r w:rsidR="00EA4973">
        <w:rPr>
          <w:lang w:val="et-EE"/>
        </w:rPr>
        <w:t xml:space="preserve"> </w:t>
      </w:r>
    </w:p>
    <w:p w:rsidR="00BC50D3" w:rsidRDefault="004102F2" w:rsidP="00040343">
      <w:pPr>
        <w:spacing w:before="120" w:line="360" w:lineRule="auto"/>
        <w:jc w:val="both"/>
        <w:rPr>
          <w:lang w:val="et-EE"/>
        </w:rPr>
      </w:pPr>
      <w:r>
        <w:rPr>
          <w:lang w:val="et-EE"/>
        </w:rPr>
        <w:t>Võib oletada</w:t>
      </w:r>
      <w:r w:rsidR="00BC50D3">
        <w:rPr>
          <w:lang w:val="et-EE"/>
        </w:rPr>
        <w:t xml:space="preserve">, et nähtus on jälgitav ka siis, kui siinussisend rakendatakse </w:t>
      </w:r>
      <w:r>
        <w:rPr>
          <w:lang w:val="et-EE"/>
        </w:rPr>
        <w:t>IPMC ribale</w:t>
      </w:r>
      <w:r w:rsidR="00BC50D3">
        <w:rPr>
          <w:lang w:val="et-EE"/>
        </w:rPr>
        <w:t xml:space="preserve"> ainult asukoha määramise ajaks, seega pole vaja kogu aeg </w:t>
      </w:r>
      <w:r>
        <w:rPr>
          <w:lang w:val="et-EE"/>
        </w:rPr>
        <w:t>vahelduv</w:t>
      </w:r>
      <w:r w:rsidR="00BC50D3">
        <w:rPr>
          <w:lang w:val="et-EE"/>
        </w:rPr>
        <w:t>signaali genereerida.</w:t>
      </w:r>
    </w:p>
    <w:p w:rsidR="00D379F4" w:rsidRDefault="00AB079D" w:rsidP="00040343">
      <w:pPr>
        <w:spacing w:before="120" w:line="360" w:lineRule="auto"/>
        <w:jc w:val="center"/>
        <w:rPr>
          <w:lang w:val="et-EE"/>
        </w:rPr>
      </w:pPr>
      <w:r>
        <w:rPr>
          <w:noProof/>
          <w:lang w:val="et-EE" w:eastAsia="ja-JP" w:bidi="ar-SA"/>
        </w:rPr>
        <w:lastRenderedPageBreak/>
        <w:pict>
          <v:shape id="_x0000_s1108" type="#_x0000_t202" style="position:absolute;left:0;text-align:left;margin-left:28.45pt;margin-top:22.6pt;width:36pt;height:36pt;z-index:251679744" filled="f" stroked="f">
            <v:textbox style="mso-next-textbox:#_x0000_s1108">
              <w:txbxContent>
                <w:p w:rsidR="00304A9F" w:rsidRPr="00A507D4" w:rsidRDefault="00304A9F" w:rsidP="00D202B6">
                  <w:pPr>
                    <w:rPr>
                      <w:rFonts w:asciiTheme="majorHAnsi" w:hAnsiTheme="majorHAnsi" w:cstheme="majorHAnsi"/>
                      <w:b/>
                      <w:sz w:val="32"/>
                      <w:szCs w:val="32"/>
                      <w:lang w:val="et-EE"/>
                    </w:rPr>
                  </w:pPr>
                  <w:r w:rsidRPr="00A507D4">
                    <w:rPr>
                      <w:rFonts w:asciiTheme="majorHAnsi" w:hAnsiTheme="majorHAnsi" w:cstheme="majorHAnsi"/>
                      <w:b/>
                      <w:sz w:val="32"/>
                      <w:szCs w:val="32"/>
                      <w:lang w:val="et-EE"/>
                    </w:rPr>
                    <w:t>A</w:t>
                  </w:r>
                </w:p>
              </w:txbxContent>
            </v:textbox>
          </v:shape>
        </w:pict>
      </w:r>
      <w:r>
        <w:rPr>
          <w:noProof/>
          <w:lang w:val="et-EE" w:eastAsia="ja-JP" w:bidi="ar-SA"/>
        </w:rPr>
        <w:pict>
          <v:shape id="_x0000_s1109" type="#_x0000_t202" style="position:absolute;left:0;text-align:left;margin-left:245.5pt;margin-top:22.6pt;width:36pt;height:36pt;z-index:251680768" filled="f" stroked="f">
            <v:textbox style="mso-next-textbox:#_x0000_s1109">
              <w:txbxContent>
                <w:p w:rsidR="00304A9F" w:rsidRPr="00A507D4" w:rsidRDefault="00304A9F" w:rsidP="00D202B6">
                  <w:pPr>
                    <w:rPr>
                      <w:rFonts w:asciiTheme="majorHAnsi" w:hAnsiTheme="majorHAnsi" w:cstheme="majorHAnsi"/>
                      <w:b/>
                      <w:sz w:val="32"/>
                      <w:szCs w:val="32"/>
                      <w:lang w:val="et-EE"/>
                    </w:rPr>
                  </w:pPr>
                  <w:r>
                    <w:rPr>
                      <w:rFonts w:asciiTheme="majorHAnsi" w:hAnsiTheme="majorHAnsi" w:cstheme="majorHAnsi"/>
                      <w:b/>
                      <w:sz w:val="32"/>
                      <w:szCs w:val="32"/>
                      <w:lang w:val="et-EE"/>
                    </w:rPr>
                    <w:t>B</w:t>
                  </w:r>
                </w:p>
              </w:txbxContent>
            </v:textbox>
          </v:shape>
        </w:pict>
      </w:r>
      <w:r w:rsidR="00D379F4">
        <w:rPr>
          <w:noProof/>
          <w:lang w:val="et-EE" w:eastAsia="ja-JP" w:bidi="ar-SA"/>
        </w:rPr>
        <w:drawing>
          <wp:inline distT="0" distB="0" distL="0" distR="0">
            <wp:extent cx="2736000" cy="1897825"/>
            <wp:effectExtent l="19050" t="0" r="720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tretch>
                      <a:fillRect/>
                    </a:stretch>
                  </pic:blipFill>
                  <pic:spPr bwMode="auto">
                    <a:xfrm>
                      <a:off x="0" y="0"/>
                      <a:ext cx="2736000" cy="1897825"/>
                    </a:xfrm>
                    <a:prstGeom prst="rect">
                      <a:avLst/>
                    </a:prstGeom>
                    <a:noFill/>
                    <a:ln w="9525">
                      <a:noFill/>
                      <a:miter lim="800000"/>
                      <a:headEnd/>
                      <a:tailEnd/>
                    </a:ln>
                  </pic:spPr>
                </pic:pic>
              </a:graphicData>
            </a:graphic>
          </wp:inline>
        </w:drawing>
      </w:r>
      <w:r w:rsidR="00D379F4">
        <w:rPr>
          <w:noProof/>
          <w:lang w:val="et-EE" w:eastAsia="ja-JP" w:bidi="ar-SA"/>
        </w:rPr>
        <w:drawing>
          <wp:inline distT="0" distB="0" distL="0" distR="0">
            <wp:extent cx="2736000" cy="1897824"/>
            <wp:effectExtent l="19050" t="0" r="720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tretch>
                      <a:fillRect/>
                    </a:stretch>
                  </pic:blipFill>
                  <pic:spPr bwMode="auto">
                    <a:xfrm>
                      <a:off x="0" y="0"/>
                      <a:ext cx="2736000" cy="1897824"/>
                    </a:xfrm>
                    <a:prstGeom prst="rect">
                      <a:avLst/>
                    </a:prstGeom>
                    <a:noFill/>
                    <a:ln w="9525">
                      <a:noFill/>
                      <a:miter lim="800000"/>
                      <a:headEnd/>
                      <a:tailEnd/>
                    </a:ln>
                  </pic:spPr>
                </pic:pic>
              </a:graphicData>
            </a:graphic>
          </wp:inline>
        </w:drawing>
      </w:r>
    </w:p>
    <w:p w:rsidR="00EA4973" w:rsidRDefault="00AB079D" w:rsidP="00040343">
      <w:pPr>
        <w:spacing w:before="120" w:line="360" w:lineRule="auto"/>
        <w:jc w:val="center"/>
        <w:rPr>
          <w:lang w:val="et-EE"/>
        </w:rPr>
      </w:pPr>
      <w:r>
        <w:rPr>
          <w:noProof/>
          <w:lang w:val="et-EE" w:eastAsia="ja-JP" w:bidi="ar-SA"/>
        </w:rPr>
        <w:pict>
          <v:shape id="_x0000_s1110" type="#_x0000_t202" style="position:absolute;left:0;text-align:left;margin-left:92.8pt;margin-top:22.4pt;width:36pt;height:36pt;z-index:251681792" filled="f" stroked="f">
            <v:textbox style="mso-next-textbox:#_x0000_s1110">
              <w:txbxContent>
                <w:p w:rsidR="00304A9F" w:rsidRPr="00A507D4" w:rsidRDefault="00304A9F" w:rsidP="00D202B6">
                  <w:pPr>
                    <w:rPr>
                      <w:rFonts w:asciiTheme="majorHAnsi" w:hAnsiTheme="majorHAnsi" w:cstheme="majorHAnsi"/>
                      <w:b/>
                      <w:sz w:val="32"/>
                      <w:szCs w:val="32"/>
                      <w:lang w:val="et-EE"/>
                    </w:rPr>
                  </w:pPr>
                  <w:r>
                    <w:rPr>
                      <w:rFonts w:asciiTheme="majorHAnsi" w:hAnsiTheme="majorHAnsi" w:cstheme="majorHAnsi"/>
                      <w:b/>
                      <w:sz w:val="32"/>
                      <w:szCs w:val="32"/>
                      <w:lang w:val="et-EE"/>
                    </w:rPr>
                    <w:t>C</w:t>
                  </w:r>
                </w:p>
              </w:txbxContent>
            </v:textbox>
          </v:shape>
        </w:pict>
      </w:r>
      <w:r w:rsidR="00EA4973">
        <w:rPr>
          <w:noProof/>
          <w:lang w:val="et-EE" w:eastAsia="ja-JP" w:bidi="ar-SA"/>
        </w:rPr>
        <w:drawing>
          <wp:inline distT="0" distB="0" distL="0" distR="0">
            <wp:extent cx="2736000" cy="1897824"/>
            <wp:effectExtent l="19050" t="0" r="720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tretch>
                      <a:fillRect/>
                    </a:stretch>
                  </pic:blipFill>
                  <pic:spPr bwMode="auto">
                    <a:xfrm>
                      <a:off x="0" y="0"/>
                      <a:ext cx="2736000" cy="1897824"/>
                    </a:xfrm>
                    <a:prstGeom prst="rect">
                      <a:avLst/>
                    </a:prstGeom>
                    <a:noFill/>
                    <a:ln w="9525">
                      <a:noFill/>
                      <a:miter lim="800000"/>
                      <a:headEnd/>
                      <a:tailEnd/>
                    </a:ln>
                  </pic:spPr>
                </pic:pic>
              </a:graphicData>
            </a:graphic>
          </wp:inline>
        </w:drawing>
      </w:r>
      <w:r w:rsidR="00D202B6">
        <w:rPr>
          <w:noProof/>
          <w:lang w:val="et-EE" w:eastAsia="ja-JP" w:bidi="ar-SA"/>
        </w:rPr>
        <w:drawing>
          <wp:inline distT="0" distB="0" distL="0" distR="0">
            <wp:extent cx="1086736" cy="1121057"/>
            <wp:effectExtent l="19050" t="0" r="0" b="0"/>
            <wp:docPr id="7" name="Picture 1" descr="D:\Temp\Õppematerjalid\Magister\thesisgraphs\uued\leg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Õppematerjalid\Magister\thesisgraphs\uued\legend2.png"/>
                    <pic:cNvPicPr>
                      <a:picLocks noChangeAspect="1" noChangeArrowheads="1"/>
                    </pic:cNvPicPr>
                  </pic:nvPicPr>
                  <pic:blipFill>
                    <a:blip r:embed="rId56"/>
                    <a:srcRect/>
                    <a:stretch>
                      <a:fillRect/>
                    </a:stretch>
                  </pic:blipFill>
                  <pic:spPr bwMode="auto">
                    <a:xfrm>
                      <a:off x="0" y="0"/>
                      <a:ext cx="1086866" cy="1121191"/>
                    </a:xfrm>
                    <a:prstGeom prst="rect">
                      <a:avLst/>
                    </a:prstGeom>
                    <a:noFill/>
                    <a:ln w="9525">
                      <a:noFill/>
                      <a:miter lim="800000"/>
                      <a:headEnd/>
                      <a:tailEnd/>
                    </a:ln>
                  </pic:spPr>
                </pic:pic>
              </a:graphicData>
            </a:graphic>
          </wp:inline>
        </w:drawing>
      </w:r>
    </w:p>
    <w:p w:rsidR="00EA4973" w:rsidRDefault="00EA4973" w:rsidP="00040343">
      <w:pPr>
        <w:spacing w:before="120" w:line="360" w:lineRule="auto"/>
        <w:jc w:val="center"/>
        <w:rPr>
          <w:lang w:val="et-EE"/>
        </w:rPr>
      </w:pPr>
      <w:r>
        <w:rPr>
          <w:lang w:val="et-EE"/>
        </w:rPr>
        <w:t>Joonis 4.3.1. Vahelduvkomponendi käitumine sõltuvalt siinuse sagedusest tõkke kauguse 0 mm korral. A – sagedus on 10 Hz; B –100 Hz; C – 1000 Hz</w:t>
      </w:r>
      <w:r w:rsidR="00F73EDB">
        <w:rPr>
          <w:lang w:val="et-EE"/>
        </w:rPr>
        <w:t>.</w:t>
      </w:r>
    </w:p>
    <w:p w:rsidR="00BC50D3" w:rsidRPr="003712A2" w:rsidRDefault="00BC50D3" w:rsidP="003712A2">
      <w:pPr>
        <w:pStyle w:val="Heading2"/>
        <w:numPr>
          <w:ilvl w:val="1"/>
          <w:numId w:val="10"/>
        </w:numPr>
        <w:rPr>
          <w:lang w:val="et-EE"/>
        </w:rPr>
      </w:pPr>
      <w:bookmarkStart w:id="83" w:name="_Toc199056936"/>
      <w:bookmarkStart w:id="84" w:name="_Toc199506340"/>
      <w:bookmarkStart w:id="85" w:name="_Toc199692431"/>
      <w:r w:rsidRPr="003712A2">
        <w:rPr>
          <w:lang w:val="et-EE"/>
        </w:rPr>
        <w:t>Erinevad materjalid</w:t>
      </w:r>
      <w:bookmarkEnd w:id="83"/>
      <w:bookmarkEnd w:id="84"/>
      <w:bookmarkEnd w:id="85"/>
    </w:p>
    <w:p w:rsidR="00053886" w:rsidRDefault="00390D7E" w:rsidP="00040343">
      <w:pPr>
        <w:spacing w:before="120" w:line="360" w:lineRule="auto"/>
        <w:jc w:val="both"/>
        <w:rPr>
          <w:lang w:val="et-EE"/>
        </w:rPr>
      </w:pPr>
      <w:r>
        <w:rPr>
          <w:rFonts w:ascii="Times New Roman" w:eastAsia="MS PMincho" w:hAnsi="Times New Roman"/>
          <w:lang w:val="et-EE"/>
        </w:rPr>
        <w:t>Kõik eespool</w:t>
      </w:r>
      <w:r>
        <w:rPr>
          <w:lang w:val="et-EE"/>
        </w:rPr>
        <w:t xml:space="preserve"> </w:t>
      </w:r>
      <w:r>
        <w:rPr>
          <w:rFonts w:ascii="Times New Roman" w:eastAsia="MS PMincho" w:hAnsi="Times New Roman"/>
          <w:lang w:val="et-EE"/>
        </w:rPr>
        <w:t>kirjeldatud eksperimendid viidi läbi kasutades IPMC materjali Musclesheet</w:t>
      </w:r>
      <w:r w:rsidRPr="00390D7E">
        <w:rPr>
          <w:rFonts w:ascii="Times New Roman" w:eastAsia="MS PMincho" w:hAnsi="Times New Roman"/>
          <w:vertAlign w:val="superscript"/>
          <w:lang w:val="et-EE"/>
        </w:rPr>
        <w:t>TM</w:t>
      </w:r>
      <w:r>
        <w:rPr>
          <w:rFonts w:ascii="Times New Roman" w:eastAsia="MS PMincho" w:hAnsi="Times New Roman"/>
          <w:lang w:val="et-EE"/>
        </w:rPr>
        <w:t>. Eesmärgiga näidata</w:t>
      </w:r>
      <w:r>
        <w:rPr>
          <w:lang w:val="et-EE"/>
        </w:rPr>
        <w:t>,</w:t>
      </w:r>
      <w:r>
        <w:rPr>
          <w:rFonts w:ascii="Times New Roman" w:eastAsia="MS PMincho" w:hAnsi="Times New Roman"/>
          <w:lang w:val="et-EE"/>
        </w:rPr>
        <w:t xml:space="preserve"> et kirjeldatud nähtus ei avaldu ainult Musclesheet</w:t>
      </w:r>
      <w:r w:rsidRPr="00390D7E">
        <w:rPr>
          <w:rFonts w:ascii="Times New Roman" w:eastAsia="MS PMincho" w:hAnsi="Times New Roman"/>
          <w:vertAlign w:val="superscript"/>
          <w:lang w:val="et-EE"/>
        </w:rPr>
        <w:t>TM</w:t>
      </w:r>
      <w:r>
        <w:rPr>
          <w:lang w:val="et-EE"/>
        </w:rPr>
        <w:t>-</w:t>
      </w:r>
      <w:r>
        <w:rPr>
          <w:rFonts w:ascii="Times New Roman" w:eastAsia="MS PMincho" w:hAnsi="Times New Roman"/>
          <w:lang w:val="et-EE"/>
        </w:rPr>
        <w:t>ga, korrati samu eksperimente Tartu Ülikooli Tehnoloogiainstituudis valmistatud IPMC materjaliga, millel on samuti plaatinast elektroodid ning piisavalt kõrge pinnatakistus.</w:t>
      </w:r>
      <w:r w:rsidR="008216CD">
        <w:rPr>
          <w:lang w:val="et-EE"/>
        </w:rPr>
        <w:t xml:space="preserve"> </w:t>
      </w:r>
      <w:r>
        <w:rPr>
          <w:lang w:val="et-EE"/>
        </w:rPr>
        <w:t>Eksperimendi t</w:t>
      </w:r>
      <w:r w:rsidR="008216CD">
        <w:rPr>
          <w:lang w:val="et-EE"/>
        </w:rPr>
        <w:t xml:space="preserve">ulemused on </w:t>
      </w:r>
      <w:r>
        <w:rPr>
          <w:lang w:val="et-EE"/>
        </w:rPr>
        <w:t>esitatud</w:t>
      </w:r>
      <w:r w:rsidR="008216CD">
        <w:rPr>
          <w:lang w:val="et-EE"/>
        </w:rPr>
        <w:t xml:space="preserve"> joonisel</w:t>
      </w:r>
      <w:r w:rsidR="002031FD">
        <w:rPr>
          <w:lang w:val="et-EE"/>
        </w:rPr>
        <w:t xml:space="preserve"> </w:t>
      </w:r>
      <w:r w:rsidR="004102F2">
        <w:rPr>
          <w:lang w:val="et-EE"/>
        </w:rPr>
        <w:t>4.4.1</w:t>
      </w:r>
      <w:r w:rsidR="002031FD">
        <w:rPr>
          <w:lang w:val="et-EE"/>
        </w:rPr>
        <w:t>.</w:t>
      </w:r>
      <w:r>
        <w:rPr>
          <w:lang w:val="et-EE"/>
        </w:rPr>
        <w:t xml:space="preserve"> Selgus, et siinuskomponendi amplituud käitub mõlema materjali korral sarnaselt</w:t>
      </w:r>
      <w:r w:rsidR="00053886">
        <w:rPr>
          <w:lang w:val="et-EE"/>
        </w:rPr>
        <w:t xml:space="preserve">. </w:t>
      </w:r>
      <w:r w:rsidR="004102F2">
        <w:rPr>
          <w:lang w:val="et-EE"/>
        </w:rPr>
        <w:t xml:space="preserve">Seega võib </w:t>
      </w:r>
      <w:r>
        <w:rPr>
          <w:lang w:val="et-EE"/>
        </w:rPr>
        <w:t>oletada</w:t>
      </w:r>
      <w:r w:rsidR="00053886">
        <w:rPr>
          <w:lang w:val="et-EE"/>
        </w:rPr>
        <w:t xml:space="preserve">, et selline käitumine on omane </w:t>
      </w:r>
      <w:r>
        <w:rPr>
          <w:lang w:val="et-EE"/>
        </w:rPr>
        <w:t xml:space="preserve">ka teistele </w:t>
      </w:r>
      <w:r>
        <w:rPr>
          <w:rFonts w:ascii="Times New Roman" w:eastAsia="MS PMincho" w:hAnsi="Times New Roman"/>
          <w:lang w:val="et-EE"/>
        </w:rPr>
        <w:t>impregneerimismeetodil</w:t>
      </w:r>
      <w:r>
        <w:rPr>
          <w:lang w:val="et-EE"/>
        </w:rPr>
        <w:t xml:space="preserve"> valmistatud plaatinaelektroodidega</w:t>
      </w:r>
      <w:r w:rsidR="00053886">
        <w:rPr>
          <w:lang w:val="et-EE"/>
        </w:rPr>
        <w:t xml:space="preserve"> IPMC materjalidele.</w:t>
      </w:r>
    </w:p>
    <w:p w:rsidR="00AE2B8D" w:rsidRDefault="00AB079D" w:rsidP="00040343">
      <w:pPr>
        <w:spacing w:before="120" w:line="360" w:lineRule="auto"/>
        <w:jc w:val="center"/>
        <w:rPr>
          <w:lang w:val="et-EE"/>
        </w:rPr>
      </w:pPr>
      <w:r>
        <w:rPr>
          <w:noProof/>
          <w:lang w:val="et-EE" w:eastAsia="ja-JP" w:bidi="ar-SA"/>
        </w:rPr>
        <w:lastRenderedPageBreak/>
        <w:pict>
          <v:shape id="_x0000_s1112" type="#_x0000_t202" style="position:absolute;left:0;text-align:left;margin-left:28pt;margin-top:107.65pt;width:36pt;height:36pt;z-index:251682816" filled="f" stroked="f">
            <v:textbox style="mso-next-textbox:#_x0000_s1112">
              <w:txbxContent>
                <w:p w:rsidR="00304A9F" w:rsidRPr="00A507D4" w:rsidRDefault="00304A9F" w:rsidP="00623BC8">
                  <w:pPr>
                    <w:rPr>
                      <w:rFonts w:asciiTheme="majorHAnsi" w:hAnsiTheme="majorHAnsi" w:cstheme="majorHAnsi"/>
                      <w:b/>
                      <w:sz w:val="32"/>
                      <w:szCs w:val="32"/>
                      <w:lang w:val="et-EE"/>
                    </w:rPr>
                  </w:pPr>
                  <w:r w:rsidRPr="00A507D4">
                    <w:rPr>
                      <w:rFonts w:asciiTheme="majorHAnsi" w:hAnsiTheme="majorHAnsi" w:cstheme="majorHAnsi"/>
                      <w:b/>
                      <w:sz w:val="32"/>
                      <w:szCs w:val="32"/>
                      <w:lang w:val="et-EE"/>
                    </w:rPr>
                    <w:t>A</w:t>
                  </w:r>
                </w:p>
              </w:txbxContent>
            </v:textbox>
          </v:shape>
        </w:pict>
      </w:r>
      <w:r>
        <w:rPr>
          <w:noProof/>
          <w:lang w:val="et-EE" w:eastAsia="ja-JP" w:bidi="ar-SA"/>
        </w:rPr>
        <w:pict>
          <v:shape id="_x0000_s1113" type="#_x0000_t202" style="position:absolute;left:0;text-align:left;margin-left:244.85pt;margin-top:108.5pt;width:36pt;height:36pt;z-index:251683840" filled="f" stroked="f">
            <v:textbox style="mso-next-textbox:#_x0000_s1113">
              <w:txbxContent>
                <w:p w:rsidR="00304A9F" w:rsidRPr="00A507D4" w:rsidRDefault="00304A9F" w:rsidP="00623BC8">
                  <w:pPr>
                    <w:rPr>
                      <w:rFonts w:asciiTheme="majorHAnsi" w:hAnsiTheme="majorHAnsi" w:cstheme="majorHAnsi"/>
                      <w:b/>
                      <w:sz w:val="32"/>
                      <w:szCs w:val="32"/>
                      <w:lang w:val="et-EE"/>
                    </w:rPr>
                  </w:pPr>
                  <w:r>
                    <w:rPr>
                      <w:rFonts w:asciiTheme="majorHAnsi" w:hAnsiTheme="majorHAnsi" w:cstheme="majorHAnsi"/>
                      <w:b/>
                      <w:sz w:val="32"/>
                      <w:szCs w:val="32"/>
                      <w:lang w:val="et-EE"/>
                    </w:rPr>
                    <w:t>B</w:t>
                  </w:r>
                </w:p>
              </w:txbxContent>
            </v:textbox>
          </v:shape>
        </w:pict>
      </w:r>
      <w:r w:rsidR="00AE2B8D">
        <w:rPr>
          <w:noProof/>
          <w:lang w:val="et-EE" w:eastAsia="ja-JP" w:bidi="ar-SA"/>
        </w:rPr>
        <w:drawing>
          <wp:inline distT="0" distB="0" distL="0" distR="0">
            <wp:extent cx="2736000" cy="1901096"/>
            <wp:effectExtent l="19050" t="0" r="7200" b="0"/>
            <wp:docPr id="27" name="Picture 7" descr="D:\Temp\Õppematerjalid\Magister\thesisgraphs\self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Õppematerjalid\Magister\thesisgraphs\self36.png"/>
                    <pic:cNvPicPr>
                      <a:picLocks noChangeAspect="1" noChangeArrowheads="1"/>
                    </pic:cNvPicPr>
                  </pic:nvPicPr>
                  <pic:blipFill>
                    <a:blip r:embed="rId57"/>
                    <a:stretch>
                      <a:fillRect/>
                    </a:stretch>
                  </pic:blipFill>
                  <pic:spPr bwMode="auto">
                    <a:xfrm>
                      <a:off x="0" y="0"/>
                      <a:ext cx="2736000" cy="1901096"/>
                    </a:xfrm>
                    <a:prstGeom prst="rect">
                      <a:avLst/>
                    </a:prstGeom>
                    <a:noFill/>
                    <a:ln w="9525">
                      <a:noFill/>
                      <a:miter lim="800000"/>
                      <a:headEnd/>
                      <a:tailEnd/>
                    </a:ln>
                  </pic:spPr>
                </pic:pic>
              </a:graphicData>
            </a:graphic>
          </wp:inline>
        </w:drawing>
      </w:r>
      <w:r w:rsidR="00AE2B8D">
        <w:rPr>
          <w:noProof/>
          <w:lang w:val="et-EE" w:eastAsia="ja-JP" w:bidi="ar-SA"/>
        </w:rPr>
        <w:drawing>
          <wp:inline distT="0" distB="0" distL="0" distR="0">
            <wp:extent cx="2736000" cy="1898781"/>
            <wp:effectExtent l="19050" t="0" r="7200" b="0"/>
            <wp:docPr id="28" name="Picture 8" descr="D:\Temp\Õppematerjalid\Magister\thesisgraphs\self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Õppematerjalid\Magister\thesisgraphs\self34.png"/>
                    <pic:cNvPicPr>
                      <a:picLocks noChangeAspect="1" noChangeArrowheads="1"/>
                    </pic:cNvPicPr>
                  </pic:nvPicPr>
                  <pic:blipFill>
                    <a:blip r:embed="rId58"/>
                    <a:stretch>
                      <a:fillRect/>
                    </a:stretch>
                  </pic:blipFill>
                  <pic:spPr bwMode="auto">
                    <a:xfrm>
                      <a:off x="0" y="0"/>
                      <a:ext cx="2736000" cy="1898781"/>
                    </a:xfrm>
                    <a:prstGeom prst="rect">
                      <a:avLst/>
                    </a:prstGeom>
                    <a:noFill/>
                    <a:ln w="9525">
                      <a:noFill/>
                      <a:miter lim="800000"/>
                      <a:headEnd/>
                      <a:tailEnd/>
                    </a:ln>
                  </pic:spPr>
                </pic:pic>
              </a:graphicData>
            </a:graphic>
          </wp:inline>
        </w:drawing>
      </w:r>
    </w:p>
    <w:p w:rsidR="00AE2B8D" w:rsidRDefault="004102F2" w:rsidP="00040343">
      <w:pPr>
        <w:spacing w:before="120" w:line="360" w:lineRule="auto"/>
        <w:jc w:val="center"/>
        <w:rPr>
          <w:lang w:val="et-EE"/>
        </w:rPr>
      </w:pPr>
      <w:r>
        <w:rPr>
          <w:b/>
          <w:lang w:val="et-EE"/>
        </w:rPr>
        <w:t>Joonis 4.4</w:t>
      </w:r>
      <w:r w:rsidR="00AE2B8D" w:rsidRPr="00AE2B8D">
        <w:rPr>
          <w:b/>
          <w:lang w:val="et-EE"/>
        </w:rPr>
        <w:t>.</w:t>
      </w:r>
      <w:r>
        <w:rPr>
          <w:b/>
          <w:lang w:val="et-EE"/>
        </w:rPr>
        <w:t>1.</w:t>
      </w:r>
      <w:r w:rsidR="00AE2B8D">
        <w:rPr>
          <w:lang w:val="et-EE"/>
        </w:rPr>
        <w:t xml:space="preserve"> Siinuse amplituudi käitumine</w:t>
      </w:r>
      <w:r w:rsidR="00416147">
        <w:rPr>
          <w:lang w:val="et-EE"/>
        </w:rPr>
        <w:t xml:space="preserve"> aktuaatori toitepinge</w:t>
      </w:r>
      <w:r w:rsidR="001D69C2">
        <w:rPr>
          <w:lang w:val="et-EE"/>
        </w:rPr>
        <w:t>l</w:t>
      </w:r>
      <w:r w:rsidR="00416147">
        <w:rPr>
          <w:lang w:val="et-EE"/>
        </w:rPr>
        <w:t xml:space="preserve"> -2,5 V</w:t>
      </w:r>
      <w:r w:rsidR="00AE2B8D">
        <w:rPr>
          <w:lang w:val="et-EE"/>
        </w:rPr>
        <w:t>. A – tõke puudub; B – tõkke kaugus 0 mm</w:t>
      </w:r>
      <w:r w:rsidR="00F73EDB">
        <w:rPr>
          <w:lang w:val="et-EE"/>
        </w:rPr>
        <w:t>.</w:t>
      </w:r>
    </w:p>
    <w:p w:rsidR="002031FD" w:rsidRPr="009B7FA3" w:rsidRDefault="006E04DC" w:rsidP="009B7FA3">
      <w:pPr>
        <w:pStyle w:val="Heading2"/>
        <w:numPr>
          <w:ilvl w:val="1"/>
          <w:numId w:val="10"/>
        </w:numPr>
        <w:rPr>
          <w:lang w:val="et-EE"/>
        </w:rPr>
      </w:pPr>
      <w:bookmarkStart w:id="86" w:name="_Toc199056937"/>
      <w:bookmarkStart w:id="87" w:name="_Toc199506341"/>
      <w:bookmarkStart w:id="88" w:name="_Toc199692432"/>
      <w:r w:rsidRPr="009B7FA3">
        <w:rPr>
          <w:lang w:val="et-EE"/>
        </w:rPr>
        <w:t>F</w:t>
      </w:r>
      <w:r w:rsidR="002031FD" w:rsidRPr="009B7FA3">
        <w:rPr>
          <w:lang w:val="et-EE"/>
        </w:rPr>
        <w:t>üüsikaline mudel</w:t>
      </w:r>
      <w:bookmarkEnd w:id="86"/>
      <w:bookmarkEnd w:id="87"/>
      <w:bookmarkEnd w:id="88"/>
    </w:p>
    <w:p w:rsidR="002031FD" w:rsidRDefault="00A77E43" w:rsidP="00040343">
      <w:pPr>
        <w:spacing w:before="120" w:line="360" w:lineRule="auto"/>
        <w:jc w:val="both"/>
        <w:rPr>
          <w:lang w:val="et-EE"/>
        </w:rPr>
      </w:pPr>
      <w:r>
        <w:rPr>
          <w:lang w:val="et-EE"/>
        </w:rPr>
        <w:t>Kuigi k</w:t>
      </w:r>
      <w:r w:rsidR="002031FD">
        <w:rPr>
          <w:lang w:val="et-EE"/>
        </w:rPr>
        <w:t xml:space="preserve">atsed näitavad väga selget seost IPMC riba pinnalt mõõdetud siinuse amplituudi ja vabalt liikuva </w:t>
      </w:r>
      <w:r>
        <w:rPr>
          <w:lang w:val="et-EE"/>
        </w:rPr>
        <w:t>otsa</w:t>
      </w:r>
      <w:r w:rsidR="002031FD">
        <w:rPr>
          <w:lang w:val="et-EE"/>
        </w:rPr>
        <w:t xml:space="preserve"> hälbe vahel, pole </w:t>
      </w:r>
      <w:r>
        <w:rPr>
          <w:lang w:val="et-EE"/>
        </w:rPr>
        <w:t>kirjeldatud</w:t>
      </w:r>
      <w:r w:rsidR="002031FD">
        <w:rPr>
          <w:lang w:val="et-EE"/>
        </w:rPr>
        <w:t xml:space="preserve"> nähtuse </w:t>
      </w:r>
      <w:r w:rsidR="00624030">
        <w:rPr>
          <w:lang w:val="et-EE"/>
        </w:rPr>
        <w:t>põhjused</w:t>
      </w:r>
      <w:r w:rsidR="002031FD">
        <w:rPr>
          <w:lang w:val="et-EE"/>
        </w:rPr>
        <w:t xml:space="preserve"> veel </w:t>
      </w:r>
      <w:r w:rsidR="001D69C2">
        <w:rPr>
          <w:lang w:val="et-EE"/>
        </w:rPr>
        <w:t>teada</w:t>
      </w:r>
      <w:r w:rsidR="002031FD">
        <w:rPr>
          <w:lang w:val="et-EE"/>
        </w:rPr>
        <w:t xml:space="preserve">. Üks võimalik seletus on, et IPMC </w:t>
      </w:r>
      <w:r w:rsidR="00A25907">
        <w:rPr>
          <w:lang w:val="et-EE"/>
        </w:rPr>
        <w:t>riba</w:t>
      </w:r>
      <w:r w:rsidR="002031FD">
        <w:rPr>
          <w:lang w:val="et-EE"/>
        </w:rPr>
        <w:t xml:space="preserve"> asenduskeemis eksisteerib </w:t>
      </w:r>
      <w:r w:rsidR="00A25907">
        <w:rPr>
          <w:lang w:val="et-EE"/>
        </w:rPr>
        <w:t>pinnatakistusega</w:t>
      </w:r>
      <w:r w:rsidR="002031FD">
        <w:rPr>
          <w:lang w:val="et-EE"/>
        </w:rPr>
        <w:t xml:space="preserve"> </w:t>
      </w:r>
      <w:r w:rsidR="00A25907">
        <w:rPr>
          <w:lang w:val="et-EE"/>
        </w:rPr>
        <w:t>paralleelselt ka mahtuvus (joonis 4.5.</w:t>
      </w:r>
      <w:r w:rsidR="002031FD">
        <w:rPr>
          <w:lang w:val="et-EE"/>
        </w:rPr>
        <w:t>1.).</w:t>
      </w:r>
    </w:p>
    <w:p w:rsidR="002031FD" w:rsidRDefault="00A25907" w:rsidP="00040343">
      <w:pPr>
        <w:spacing w:before="120" w:line="360" w:lineRule="auto"/>
        <w:jc w:val="center"/>
        <w:rPr>
          <w:lang w:val="et-EE"/>
        </w:rPr>
      </w:pPr>
      <w:r>
        <w:rPr>
          <w:noProof/>
          <w:lang w:val="et-EE" w:eastAsia="ja-JP" w:bidi="ar-SA"/>
        </w:rPr>
        <w:drawing>
          <wp:inline distT="0" distB="0" distL="0" distR="0">
            <wp:extent cx="3851201" cy="2168331"/>
            <wp:effectExtent l="19050" t="0" r="0" b="0"/>
            <wp:docPr id="40" name="Picture 11" descr="D:\Temp\Õppematerjalid\Magister\thesisdraws\fys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mp\Õppematerjalid\Magister\thesisdraws\fysmod.png"/>
                    <pic:cNvPicPr>
                      <a:picLocks noChangeAspect="1" noChangeArrowheads="1"/>
                    </pic:cNvPicPr>
                  </pic:nvPicPr>
                  <pic:blipFill>
                    <a:blip r:embed="rId59"/>
                    <a:srcRect/>
                    <a:stretch>
                      <a:fillRect/>
                    </a:stretch>
                  </pic:blipFill>
                  <pic:spPr bwMode="auto">
                    <a:xfrm>
                      <a:off x="0" y="0"/>
                      <a:ext cx="3854446" cy="2170158"/>
                    </a:xfrm>
                    <a:prstGeom prst="rect">
                      <a:avLst/>
                    </a:prstGeom>
                    <a:noFill/>
                    <a:ln w="9525">
                      <a:noFill/>
                      <a:miter lim="800000"/>
                      <a:headEnd/>
                      <a:tailEnd/>
                    </a:ln>
                  </pic:spPr>
                </pic:pic>
              </a:graphicData>
            </a:graphic>
          </wp:inline>
        </w:drawing>
      </w:r>
    </w:p>
    <w:p w:rsidR="002031FD" w:rsidRDefault="00A25907" w:rsidP="00040343">
      <w:pPr>
        <w:spacing w:before="120" w:line="360" w:lineRule="auto"/>
        <w:jc w:val="center"/>
        <w:rPr>
          <w:lang w:val="et-EE"/>
        </w:rPr>
      </w:pPr>
      <w:r>
        <w:rPr>
          <w:b/>
          <w:lang w:val="et-EE"/>
        </w:rPr>
        <w:t>Joonis 4</w:t>
      </w:r>
      <w:r w:rsidR="002031FD" w:rsidRPr="007A163F">
        <w:rPr>
          <w:b/>
          <w:lang w:val="et-EE"/>
        </w:rPr>
        <w:t>.</w:t>
      </w:r>
      <w:r>
        <w:rPr>
          <w:b/>
          <w:lang w:val="et-EE"/>
        </w:rPr>
        <w:t>5</w:t>
      </w:r>
      <w:r w:rsidR="002031FD" w:rsidRPr="007A163F">
        <w:rPr>
          <w:b/>
          <w:lang w:val="et-EE"/>
        </w:rPr>
        <w:t>.</w:t>
      </w:r>
      <w:r>
        <w:rPr>
          <w:b/>
          <w:lang w:val="et-EE"/>
        </w:rPr>
        <w:t>1.</w:t>
      </w:r>
      <w:r w:rsidR="002031FD">
        <w:rPr>
          <w:lang w:val="et-EE"/>
        </w:rPr>
        <w:t xml:space="preserve"> </w:t>
      </w:r>
      <w:r w:rsidR="00A07D5D">
        <w:rPr>
          <w:lang w:val="et-EE"/>
        </w:rPr>
        <w:t>IPMC</w:t>
      </w:r>
      <w:r w:rsidR="002031FD">
        <w:rPr>
          <w:lang w:val="et-EE"/>
        </w:rPr>
        <w:t xml:space="preserve"> ekvivalentskeem</w:t>
      </w:r>
      <w:r w:rsidR="00F73EDB">
        <w:rPr>
          <w:lang w:val="et-EE"/>
        </w:rPr>
        <w:t>.</w:t>
      </w:r>
    </w:p>
    <w:p w:rsidR="002031FD" w:rsidRDefault="002031FD" w:rsidP="00040343">
      <w:pPr>
        <w:spacing w:before="120" w:line="360" w:lineRule="auto"/>
        <w:jc w:val="both"/>
        <w:rPr>
          <w:lang w:val="et-EE"/>
        </w:rPr>
      </w:pPr>
      <w:r>
        <w:rPr>
          <w:lang w:val="et-EE"/>
        </w:rPr>
        <w:t>Sellisel juhul saaks joonisel 2.</w:t>
      </w:r>
      <w:r w:rsidR="00A25907">
        <w:rPr>
          <w:lang w:val="et-EE"/>
        </w:rPr>
        <w:t>2.2</w:t>
      </w:r>
      <w:r>
        <w:rPr>
          <w:lang w:val="et-EE"/>
        </w:rPr>
        <w:t>. kujutatud IPMC materjali ekvivalentskeemi koondada vahelduvkomponendi jaoks lihtsamaks (joo</w:t>
      </w:r>
      <w:r w:rsidR="00A25907">
        <w:rPr>
          <w:lang w:val="et-EE"/>
        </w:rPr>
        <w:t>nis 4</w:t>
      </w:r>
      <w:r>
        <w:rPr>
          <w:lang w:val="et-EE"/>
        </w:rPr>
        <w:t>.</w:t>
      </w:r>
      <w:r w:rsidR="00A25907">
        <w:rPr>
          <w:lang w:val="et-EE"/>
        </w:rPr>
        <w:t>5.2</w:t>
      </w:r>
      <w:r>
        <w:rPr>
          <w:lang w:val="et-EE"/>
        </w:rPr>
        <w:t>.).</w:t>
      </w:r>
    </w:p>
    <w:p w:rsidR="002031FD" w:rsidRDefault="002031FD" w:rsidP="00040343">
      <w:pPr>
        <w:spacing w:before="120" w:line="360" w:lineRule="auto"/>
        <w:jc w:val="center"/>
        <w:rPr>
          <w:lang w:val="et-EE"/>
        </w:rPr>
      </w:pPr>
      <w:r>
        <w:rPr>
          <w:noProof/>
          <w:lang w:val="et-EE" w:eastAsia="ja-JP" w:bidi="ar-SA"/>
        </w:rPr>
        <w:lastRenderedPageBreak/>
        <w:drawing>
          <wp:inline distT="0" distB="0" distL="0" distR="0">
            <wp:extent cx="1639767" cy="2177170"/>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tretch>
                      <a:fillRect/>
                    </a:stretch>
                  </pic:blipFill>
                  <pic:spPr bwMode="auto">
                    <a:xfrm>
                      <a:off x="0" y="0"/>
                      <a:ext cx="1639767" cy="2177170"/>
                    </a:xfrm>
                    <a:prstGeom prst="rect">
                      <a:avLst/>
                    </a:prstGeom>
                    <a:noFill/>
                    <a:ln w="9525">
                      <a:noFill/>
                      <a:miter lim="800000"/>
                      <a:headEnd/>
                      <a:tailEnd/>
                    </a:ln>
                  </pic:spPr>
                </pic:pic>
              </a:graphicData>
            </a:graphic>
          </wp:inline>
        </w:drawing>
      </w:r>
    </w:p>
    <w:p w:rsidR="002031FD" w:rsidRDefault="00A25907" w:rsidP="00040343">
      <w:pPr>
        <w:spacing w:before="120" w:line="360" w:lineRule="auto"/>
        <w:jc w:val="center"/>
        <w:rPr>
          <w:lang w:val="et-EE"/>
        </w:rPr>
      </w:pPr>
      <w:r>
        <w:rPr>
          <w:b/>
          <w:lang w:val="et-EE"/>
        </w:rPr>
        <w:t>Joonis 4.5.2</w:t>
      </w:r>
      <w:r w:rsidR="002031FD" w:rsidRPr="007A163F">
        <w:rPr>
          <w:b/>
          <w:lang w:val="et-EE"/>
        </w:rPr>
        <w:t>.</w:t>
      </w:r>
      <w:r w:rsidR="002031FD">
        <w:rPr>
          <w:lang w:val="et-EE"/>
        </w:rPr>
        <w:t xml:space="preserve"> IPMC materjali </w:t>
      </w:r>
      <w:r w:rsidR="00390D7E">
        <w:rPr>
          <w:lang w:val="et-EE"/>
        </w:rPr>
        <w:t>e</w:t>
      </w:r>
      <w:r w:rsidR="002031FD">
        <w:rPr>
          <w:lang w:val="et-EE"/>
        </w:rPr>
        <w:t>kvivalentskeem vahelduvkomponendi jaoks</w:t>
      </w:r>
      <w:r w:rsidR="00F73EDB">
        <w:rPr>
          <w:lang w:val="et-EE"/>
        </w:rPr>
        <w:t>.</w:t>
      </w:r>
    </w:p>
    <w:p w:rsidR="002031FD" w:rsidRDefault="00734982" w:rsidP="00040343">
      <w:pPr>
        <w:spacing w:before="120" w:line="360" w:lineRule="auto"/>
        <w:jc w:val="both"/>
        <w:rPr>
          <w:lang w:val="et-EE"/>
        </w:rPr>
      </w:pPr>
      <w:r>
        <w:rPr>
          <w:lang w:val="et-EE"/>
        </w:rPr>
        <w:t>Taoline</w:t>
      </w:r>
      <w:r w:rsidR="002031FD">
        <w:rPr>
          <w:lang w:val="et-EE"/>
        </w:rPr>
        <w:t xml:space="preserve"> lähenemine üritab seletada saadud tulemusi pinna elektroodi näivtakistuse ehk impedantsi muutusega. </w:t>
      </w:r>
      <w:r w:rsidR="00B55F2C">
        <w:rPr>
          <w:lang w:val="et-EE"/>
        </w:rPr>
        <w:t>I</w:t>
      </w:r>
      <w:r w:rsidR="002031FD">
        <w:rPr>
          <w:lang w:val="et-EE"/>
        </w:rPr>
        <w:t xml:space="preserve">mpedants on </w:t>
      </w:r>
      <w:r w:rsidR="00B55F2C">
        <w:rPr>
          <w:lang w:val="et-EE"/>
        </w:rPr>
        <w:t>aga sõltuv sagedusest ning</w:t>
      </w:r>
      <w:r w:rsidR="002031FD">
        <w:rPr>
          <w:lang w:val="et-EE"/>
        </w:rPr>
        <w:t xml:space="preserve"> </w:t>
      </w:r>
      <w:r w:rsidR="00B55F2C">
        <w:rPr>
          <w:lang w:val="et-EE"/>
        </w:rPr>
        <w:t>e</w:t>
      </w:r>
      <w:r w:rsidR="002031FD">
        <w:rPr>
          <w:lang w:val="et-EE"/>
        </w:rPr>
        <w:t>el</w:t>
      </w:r>
      <w:r w:rsidR="00B55F2C">
        <w:rPr>
          <w:lang w:val="et-EE"/>
        </w:rPr>
        <w:t>pool</w:t>
      </w:r>
      <w:r w:rsidR="002031FD">
        <w:rPr>
          <w:lang w:val="et-EE"/>
        </w:rPr>
        <w:t xml:space="preserve"> sai näidatud, et </w:t>
      </w:r>
      <w:r w:rsidR="00B55F2C">
        <w:rPr>
          <w:lang w:val="et-EE"/>
        </w:rPr>
        <w:t>registreeritud</w:t>
      </w:r>
      <w:r w:rsidR="002031FD">
        <w:rPr>
          <w:lang w:val="et-EE"/>
        </w:rPr>
        <w:t xml:space="preserve"> nähtus ei sõltunud kasutatud siinuse sagedusest (joonis </w:t>
      </w:r>
      <w:r w:rsidR="00A25907">
        <w:rPr>
          <w:lang w:val="et-EE"/>
        </w:rPr>
        <w:t>4.3.1</w:t>
      </w:r>
      <w:r w:rsidR="002031FD">
        <w:rPr>
          <w:lang w:val="et-EE"/>
        </w:rPr>
        <w:t xml:space="preserve">.). Teine problemaatiline koht on, </w:t>
      </w:r>
      <w:r w:rsidR="00B55F2C">
        <w:rPr>
          <w:lang w:val="et-EE"/>
        </w:rPr>
        <w:t xml:space="preserve">et siinuse amplituudi kasvamine või </w:t>
      </w:r>
      <w:r w:rsidR="002031FD">
        <w:rPr>
          <w:lang w:val="et-EE"/>
        </w:rPr>
        <w:t xml:space="preserve">kahanemine tähendaks </w:t>
      </w:r>
      <w:r w:rsidR="00B55F2C">
        <w:rPr>
          <w:lang w:val="et-EE"/>
        </w:rPr>
        <w:t xml:space="preserve">vastavalt näivtakistuse kasvamist või </w:t>
      </w:r>
      <w:r w:rsidR="002031FD">
        <w:rPr>
          <w:lang w:val="et-EE"/>
        </w:rPr>
        <w:t xml:space="preserve">kahanemist antud pinnal. Katsed näitavad, et amplituud suureneb sellel pinnal, </w:t>
      </w:r>
      <w:r w:rsidR="00B55F2C">
        <w:rPr>
          <w:lang w:val="et-EE"/>
        </w:rPr>
        <w:t>mille suunas</w:t>
      </w:r>
      <w:r w:rsidR="002031FD">
        <w:rPr>
          <w:lang w:val="et-EE"/>
        </w:rPr>
        <w:t xml:space="preserve"> liikumine toimub</w:t>
      </w:r>
      <w:r w:rsidR="00B55F2C">
        <w:rPr>
          <w:lang w:val="et-EE"/>
        </w:rPr>
        <w:t xml:space="preserve"> – kokkutõmbuval pinnal</w:t>
      </w:r>
      <w:r w:rsidR="002031FD">
        <w:rPr>
          <w:lang w:val="et-EE"/>
        </w:rPr>
        <w:t xml:space="preserve">. </w:t>
      </w:r>
      <w:r w:rsidR="00B55F2C">
        <w:rPr>
          <w:lang w:val="et-EE"/>
        </w:rPr>
        <w:t xml:space="preserve">See aga tähendab, et näivtakistus väheneb väljavenival elektroodil. </w:t>
      </w:r>
      <w:r w:rsidR="002031FD">
        <w:rPr>
          <w:lang w:val="et-EE"/>
        </w:rPr>
        <w:t>Traditsi</w:t>
      </w:r>
      <w:r w:rsidR="00A25907">
        <w:rPr>
          <w:lang w:val="et-EE"/>
        </w:rPr>
        <w:t>oonilises käsitluses (joonis 2.2</w:t>
      </w:r>
      <w:r w:rsidR="002031FD">
        <w:rPr>
          <w:lang w:val="et-EE"/>
        </w:rPr>
        <w:t>.</w:t>
      </w:r>
      <w:r w:rsidR="00A25907">
        <w:rPr>
          <w:lang w:val="et-EE"/>
        </w:rPr>
        <w:t>2.</w:t>
      </w:r>
      <w:r w:rsidR="002031FD">
        <w:rPr>
          <w:lang w:val="et-EE"/>
        </w:rPr>
        <w:t>) toimub</w:t>
      </w:r>
      <w:r w:rsidR="00A25907">
        <w:rPr>
          <w:lang w:val="et-EE"/>
        </w:rPr>
        <w:t xml:space="preserve"> takistuse vähenemine</w:t>
      </w:r>
      <w:r w:rsidR="002031FD">
        <w:rPr>
          <w:lang w:val="et-EE"/>
        </w:rPr>
        <w:t xml:space="preserve"> pinnal, mille poole liigutakse ehk kokkusurutaval elektroodil.</w:t>
      </w:r>
    </w:p>
    <w:p w:rsidR="00F512FA" w:rsidRDefault="00624030" w:rsidP="00040343">
      <w:pPr>
        <w:spacing w:before="120" w:line="360" w:lineRule="auto"/>
        <w:jc w:val="both"/>
        <w:rPr>
          <w:lang w:val="et-EE"/>
        </w:rPr>
      </w:pPr>
      <w:r>
        <w:rPr>
          <w:lang w:val="et-EE"/>
        </w:rPr>
        <w:t>Tõsiasi</w:t>
      </w:r>
      <w:r w:rsidR="00F512FA">
        <w:rPr>
          <w:lang w:val="et-EE"/>
        </w:rPr>
        <w:t>, et siinuse amplituud muutub eri</w:t>
      </w:r>
      <w:r w:rsidR="00CF47A4">
        <w:rPr>
          <w:lang w:val="et-EE"/>
        </w:rPr>
        <w:t xml:space="preserve"> </w:t>
      </w:r>
      <w:r w:rsidR="00F512FA">
        <w:rPr>
          <w:lang w:val="et-EE"/>
        </w:rPr>
        <w:t xml:space="preserve">pindadel sümmeetriliselt, </w:t>
      </w:r>
      <w:r>
        <w:rPr>
          <w:lang w:val="et-EE"/>
        </w:rPr>
        <w:t>tähendab</w:t>
      </w:r>
      <w:r w:rsidR="00F512FA">
        <w:rPr>
          <w:lang w:val="et-EE"/>
        </w:rPr>
        <w:t xml:space="preserve"> antud mudeli korral, et nii kokkutõmbuva kui väljaveniva pinna juhtivus muutub ühtemoodi. Senised eksperimendid alalisvooluga on näidanud, et väljavenitatava pinna juhtivus muutub rohkem võrreldes kokkusurutava pinnaga</w:t>
      </w:r>
      <w:r w:rsidR="00B55F2C">
        <w:rPr>
          <w:lang w:val="et-EE"/>
        </w:rPr>
        <w:t xml:space="preserve"> </w:t>
      </w:r>
      <w:r w:rsidR="00F34270">
        <w:rPr>
          <w:lang w:val="et-EE"/>
        </w:rPr>
        <w:t>[</w:t>
      </w:r>
      <w:r w:rsidR="00F34270">
        <w:rPr>
          <w:noProof/>
          <w:lang w:val="et-EE"/>
        </w:rPr>
        <w:t>19]</w:t>
      </w:r>
      <w:r w:rsidR="00F512FA">
        <w:rPr>
          <w:lang w:val="et-EE"/>
        </w:rPr>
        <w:t>.</w:t>
      </w:r>
    </w:p>
    <w:p w:rsidR="00455F6E" w:rsidRPr="009B7FA3" w:rsidRDefault="00E305A8" w:rsidP="009B7FA3">
      <w:pPr>
        <w:pStyle w:val="Heading2"/>
        <w:numPr>
          <w:ilvl w:val="1"/>
          <w:numId w:val="10"/>
        </w:numPr>
        <w:rPr>
          <w:lang w:val="et-EE"/>
        </w:rPr>
      </w:pPr>
      <w:bookmarkStart w:id="89" w:name="_Toc199056938"/>
      <w:bookmarkStart w:id="90" w:name="_Toc199506342"/>
      <w:bookmarkStart w:id="91" w:name="_Toc199692433"/>
      <w:r w:rsidRPr="009B7FA3">
        <w:rPr>
          <w:lang w:val="et-EE"/>
        </w:rPr>
        <w:t>Matemaatiline mudel</w:t>
      </w:r>
      <w:bookmarkEnd w:id="89"/>
      <w:bookmarkEnd w:id="90"/>
      <w:bookmarkEnd w:id="91"/>
    </w:p>
    <w:p w:rsidR="008300D4" w:rsidRDefault="00053886" w:rsidP="00040343">
      <w:pPr>
        <w:spacing w:before="120" w:line="360" w:lineRule="auto"/>
        <w:jc w:val="both"/>
        <w:rPr>
          <w:lang w:val="et-EE"/>
        </w:rPr>
      </w:pPr>
      <w:r>
        <w:rPr>
          <w:lang w:val="et-EE"/>
        </w:rPr>
        <w:t xml:space="preserve">Kuigi mõõdetud nähtuse </w:t>
      </w:r>
      <w:r w:rsidR="00624030">
        <w:rPr>
          <w:lang w:val="et-EE"/>
        </w:rPr>
        <w:t>põhjused</w:t>
      </w:r>
      <w:r>
        <w:rPr>
          <w:lang w:val="et-EE"/>
        </w:rPr>
        <w:t xml:space="preserve"> võivad olla veel ebaselged, on saadud tulemuste põhjal võimalik luua matemaatiline mudel, mis seob omavahel IPMC aktuaatori painde ja </w:t>
      </w:r>
      <w:r w:rsidR="00A51F8B">
        <w:rPr>
          <w:lang w:val="et-EE"/>
        </w:rPr>
        <w:t>piki elektroodi mõõdetud</w:t>
      </w:r>
      <w:r>
        <w:rPr>
          <w:lang w:val="et-EE"/>
        </w:rPr>
        <w:t xml:space="preserve"> signaali. </w:t>
      </w:r>
      <w:r w:rsidR="00A51F8B">
        <w:rPr>
          <w:lang w:val="et-EE"/>
        </w:rPr>
        <w:t>Matemaatilise mudeli loomiseks</w:t>
      </w:r>
      <w:r w:rsidR="006838CE">
        <w:rPr>
          <w:lang w:val="et-EE"/>
        </w:rPr>
        <w:t xml:space="preserve"> paigutati täituri vaba otsa liikumise tee erinevatele kaugustele tõke (joonis 3</w:t>
      </w:r>
      <w:r w:rsidR="00A25907">
        <w:rPr>
          <w:lang w:val="et-EE"/>
        </w:rPr>
        <w:t>.4</w:t>
      </w:r>
      <w:r w:rsidR="006838CE">
        <w:rPr>
          <w:lang w:val="et-EE"/>
        </w:rPr>
        <w:t xml:space="preserve">.1.). Mõõtmiste vahel nihutati tõket sammuga 5 mm </w:t>
      </w:r>
      <w:r w:rsidR="00A51F8B">
        <w:rPr>
          <w:lang w:val="et-EE"/>
        </w:rPr>
        <w:t>ning</w:t>
      </w:r>
      <w:r w:rsidR="006838CE">
        <w:rPr>
          <w:lang w:val="et-EE"/>
        </w:rPr>
        <w:t xml:space="preserve"> väljundsignaal registreeriti tõkke kaugustel 0, 5, 10, 15, 20 ja 25 mm. Kui tõke oli 25 mm kaugusel, siis tegelikult liikus täitur täiesti vabalt, sest </w:t>
      </w:r>
      <w:r>
        <w:rPr>
          <w:lang w:val="et-EE"/>
        </w:rPr>
        <w:t xml:space="preserve">liigutus ei </w:t>
      </w:r>
      <w:r>
        <w:rPr>
          <w:lang w:val="et-EE"/>
        </w:rPr>
        <w:lastRenderedPageBreak/>
        <w:t xml:space="preserve">ulatunud </w:t>
      </w:r>
      <w:r w:rsidR="00A51F8B">
        <w:rPr>
          <w:lang w:val="et-EE"/>
        </w:rPr>
        <w:t>tõkkeni</w:t>
      </w:r>
      <w:r w:rsidR="006838CE">
        <w:rPr>
          <w:lang w:val="et-EE"/>
        </w:rPr>
        <w:t xml:space="preserve">. </w:t>
      </w:r>
      <w:r w:rsidR="00FC1B3D">
        <w:rPr>
          <w:lang w:val="et-EE"/>
        </w:rPr>
        <w:t>Et signaal o</w:t>
      </w:r>
      <w:r w:rsidR="008300D4">
        <w:rPr>
          <w:lang w:val="et-EE"/>
        </w:rPr>
        <w:t>leks selgemini eristuv sooritame määratud väljundsignaalidega järgmise tehte:</w:t>
      </w:r>
    </w:p>
    <w:p w:rsidR="00A51F8B" w:rsidRDefault="00AB079D" w:rsidP="00040343">
      <w:pPr>
        <w:spacing w:before="120" w:line="360" w:lineRule="auto"/>
        <w:jc w:val="both"/>
        <w:rPr>
          <w:lang w:val="et-EE"/>
        </w:rPr>
      </w:pPr>
      <m:oMathPara>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SIN</m:t>
              </m:r>
            </m:sub>
          </m:sSub>
          <m:r>
            <w:rPr>
              <w:rFonts w:ascii="Cambria Math" w:hAnsi="Cambria Math"/>
              <w:lang w:val="et-EE"/>
            </w:rPr>
            <m:t>=</m:t>
          </m:r>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1out</m:t>
              </m:r>
            </m:sub>
          </m:sSub>
          <m:r>
            <w:rPr>
              <w:rFonts w:ascii="Cambria Math" w:hAnsi="Cambria Math"/>
              <w:lang w:val="et-EE"/>
            </w:rPr>
            <m:t>-</m:t>
          </m:r>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2out</m:t>
              </m:r>
            </m:sub>
          </m:sSub>
        </m:oMath>
      </m:oMathPara>
    </w:p>
    <w:p w:rsidR="00014B0F" w:rsidRDefault="00AB079D" w:rsidP="00040343">
      <w:pPr>
        <w:spacing w:before="120" w:line="360" w:lineRule="auto"/>
        <w:jc w:val="both"/>
        <w:rPr>
          <w:lang w:val="et-EE"/>
        </w:rPr>
      </w:pP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1out</m:t>
            </m:r>
          </m:sub>
        </m:sSub>
      </m:oMath>
      <w:r w:rsidR="008300D4">
        <w:rPr>
          <w:lang w:val="et-EE"/>
        </w:rPr>
        <w:t xml:space="preserve"> ja </w:t>
      </w:r>
      <m:oMath>
        <m:sSub>
          <m:sSubPr>
            <m:ctrlPr>
              <w:rPr>
                <w:rFonts w:ascii="Cambria Math" w:hAnsi="Cambria Math"/>
                <w:i/>
                <w:lang w:val="et-EE"/>
              </w:rPr>
            </m:ctrlPr>
          </m:sSubPr>
          <m:e>
            <m:r>
              <w:rPr>
                <w:rFonts w:ascii="Cambria Math" w:hAnsi="Cambria Math"/>
                <w:lang w:val="et-EE"/>
              </w:rPr>
              <m:t>A</m:t>
            </m:r>
          </m:e>
          <m:sub>
            <m:r>
              <w:rPr>
                <w:rFonts w:ascii="Cambria Math" w:hAnsi="Cambria Math"/>
                <w:lang w:val="et-EE"/>
              </w:rPr>
              <m:t>2out</m:t>
            </m:r>
          </m:sub>
        </m:sSub>
      </m:oMath>
      <w:r w:rsidR="008300D4">
        <w:rPr>
          <w:lang w:val="et-EE"/>
        </w:rPr>
        <w:t xml:space="preserve"> tähistavad vastavalt </w:t>
      </w:r>
      <w:r w:rsidR="00463106">
        <w:rPr>
          <w:lang w:val="et-EE"/>
        </w:rPr>
        <w:t xml:space="preserve">ajast sõltuvate </w:t>
      </w:r>
      <w:r w:rsidR="008300D4">
        <w:rPr>
          <w:lang w:val="et-EE"/>
        </w:rPr>
        <w:t xml:space="preserve">väljundsignaalide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1out</m:t>
            </m:r>
          </m:sub>
        </m:sSub>
      </m:oMath>
      <w:r w:rsidR="008300D4">
        <w:rPr>
          <w:lang w:val="et-EE"/>
        </w:rPr>
        <w:t xml:space="preserve"> ja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2out</m:t>
            </m:r>
          </m:sub>
        </m:sSub>
      </m:oMath>
      <w:r w:rsidR="00463106">
        <w:rPr>
          <w:lang w:val="et-EE"/>
        </w:rPr>
        <w:t xml:space="preserve"> siinuskomponentide amplituu</w:t>
      </w:r>
      <w:r w:rsidR="00A51F8B">
        <w:rPr>
          <w:lang w:val="et-EE"/>
        </w:rPr>
        <w:t>de</w:t>
      </w:r>
      <w:r w:rsidR="00053886">
        <w:rPr>
          <w:lang w:val="et-EE"/>
        </w:rPr>
        <w:t xml:space="preserve"> (</w:t>
      </w:r>
      <w:r w:rsidR="009007E3">
        <w:rPr>
          <w:lang w:val="et-EE"/>
        </w:rPr>
        <w:t xml:space="preserve">joonis </w:t>
      </w:r>
      <w:r w:rsidR="00A25907">
        <w:rPr>
          <w:lang w:val="et-EE"/>
        </w:rPr>
        <w:t>4.2.1</w:t>
      </w:r>
      <w:r w:rsidR="009007E3">
        <w:rPr>
          <w:lang w:val="et-EE"/>
        </w:rPr>
        <w:t xml:space="preserve">. ja </w:t>
      </w:r>
      <w:r w:rsidR="00053886">
        <w:rPr>
          <w:lang w:val="et-EE"/>
        </w:rPr>
        <w:t xml:space="preserve">joonis </w:t>
      </w:r>
      <w:r w:rsidR="00A25907">
        <w:rPr>
          <w:lang w:val="et-EE"/>
        </w:rPr>
        <w:t>4.2.2</w:t>
      </w:r>
      <w:r w:rsidR="00053886">
        <w:rPr>
          <w:lang w:val="et-EE"/>
        </w:rPr>
        <w:t>.)</w:t>
      </w:r>
      <w:r w:rsidR="008300D4">
        <w:rPr>
          <w:lang w:val="et-EE"/>
        </w:rPr>
        <w:t xml:space="preserve">. </w:t>
      </w:r>
      <w:r w:rsidR="007705DA">
        <w:rPr>
          <w:lang w:val="et-EE"/>
        </w:rPr>
        <w:t>Järgnev</w:t>
      </w:r>
      <w:r w:rsidR="009007E3">
        <w:rPr>
          <w:lang w:val="et-EE"/>
        </w:rPr>
        <w:t>alt kirjeldatakse</w:t>
      </w:r>
      <w:r w:rsidR="007705DA">
        <w:rPr>
          <w:lang w:val="et-EE"/>
        </w:rPr>
        <w:t xml:space="preserve"> </w:t>
      </w:r>
      <w:r w:rsidR="00FC1B3D">
        <w:rPr>
          <w:lang w:val="et-EE"/>
        </w:rPr>
        <w:t>algori</w:t>
      </w:r>
      <w:r w:rsidR="007705DA">
        <w:rPr>
          <w:lang w:val="et-EE"/>
        </w:rPr>
        <w:t>t</w:t>
      </w:r>
      <w:r w:rsidR="00FC1B3D">
        <w:rPr>
          <w:lang w:val="et-EE"/>
        </w:rPr>
        <w:t xml:space="preserve">m </w:t>
      </w:r>
      <w:r w:rsidR="009007E3">
        <w:rPr>
          <w:lang w:val="et-EE"/>
        </w:rPr>
        <w:t>leidmaks väärtusi, mida kasutatakse</w:t>
      </w:r>
      <w:r w:rsidR="00FC1B3D">
        <w:rPr>
          <w:lang w:val="et-EE"/>
        </w:rPr>
        <w:t xml:space="preserve"> </w:t>
      </w:r>
      <w:r w:rsidR="007705DA">
        <w:rPr>
          <w:lang w:val="et-EE"/>
        </w:rPr>
        <w:t xml:space="preserve">lõplikus matemaatilises mudelis, mille eesmärgiks on iseloomustada seost IPMC riba </w:t>
      </w:r>
      <w:r w:rsidR="009007E3">
        <w:rPr>
          <w:lang w:val="et-EE"/>
        </w:rPr>
        <w:t>pinnapingete</w:t>
      </w:r>
      <w:r w:rsidR="00014B0F">
        <w:rPr>
          <w:lang w:val="et-EE"/>
        </w:rPr>
        <w:t xml:space="preserve"> ja mehaaniliste omaduste vahel.</w:t>
      </w:r>
      <w:r w:rsidR="00895963">
        <w:rPr>
          <w:lang w:val="et-EE"/>
        </w:rPr>
        <w:t xml:space="preserve"> Joonisel 4.6.1. on kujutatud algoritmis leitavad suurused joonisel 4.2.1.-C kujutatud signaalide jaoks.</w:t>
      </w:r>
    </w:p>
    <w:p w:rsidR="00FC1B3D" w:rsidRPr="0045214F" w:rsidRDefault="00FC1B3D" w:rsidP="00040343">
      <w:pPr>
        <w:pStyle w:val="ListParagraph"/>
        <w:numPr>
          <w:ilvl w:val="0"/>
          <w:numId w:val="15"/>
        </w:numPr>
        <w:spacing w:before="120" w:line="360" w:lineRule="auto"/>
        <w:jc w:val="both"/>
        <w:rPr>
          <w:lang w:val="et-EE"/>
        </w:rPr>
      </w:pPr>
      <w:r w:rsidRPr="0045214F">
        <w:rPr>
          <w:lang w:val="et-EE"/>
        </w:rPr>
        <w:t xml:space="preserve">Mõõdame ja arvutame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SIN</m:t>
            </m:r>
          </m:sub>
        </m:sSub>
      </m:oMath>
      <w:r w:rsidRPr="0045214F">
        <w:rPr>
          <w:lang w:val="et-EE"/>
        </w:rPr>
        <w:t xml:space="preserve"> </w:t>
      </w:r>
      <w:r w:rsidR="007705DA">
        <w:rPr>
          <w:lang w:val="et-EE"/>
        </w:rPr>
        <w:t xml:space="preserve">väärtuse ilma </w:t>
      </w:r>
      <w:r w:rsidR="00B96376">
        <w:rPr>
          <w:lang w:val="et-EE"/>
        </w:rPr>
        <w:t>juht</w:t>
      </w:r>
      <w:r w:rsidR="007705DA">
        <w:rPr>
          <w:lang w:val="et-EE"/>
        </w:rPr>
        <w:t xml:space="preserve">pingeta. Olgu saadud väärtus foon –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F</m:t>
            </m:r>
          </m:sub>
        </m:sSub>
      </m:oMath>
      <w:r w:rsidR="007705DA">
        <w:rPr>
          <w:lang w:val="et-EE"/>
        </w:rPr>
        <w:t>.</w:t>
      </w:r>
      <w:r w:rsidR="00014B0F">
        <w:rPr>
          <w:lang w:val="et-EE"/>
        </w:rPr>
        <w:t xml:space="preserve"> Selleks arvutatakse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SIN</m:t>
            </m:r>
          </m:sub>
        </m:sSub>
      </m:oMath>
      <w:r w:rsidR="00014B0F">
        <w:rPr>
          <w:lang w:val="et-EE"/>
        </w:rPr>
        <w:t xml:space="preserve"> lugemite aritmeetiline keskmine ajavahemikul 0,1 kuni 0,45 sekundit.</w:t>
      </w:r>
    </w:p>
    <w:p w:rsidR="00FC1B3D" w:rsidRPr="0045214F" w:rsidRDefault="00FC1B3D" w:rsidP="00040343">
      <w:pPr>
        <w:pStyle w:val="ListParagraph"/>
        <w:numPr>
          <w:ilvl w:val="0"/>
          <w:numId w:val="15"/>
        </w:numPr>
        <w:spacing w:before="120" w:line="360" w:lineRule="auto"/>
        <w:jc w:val="both"/>
        <w:rPr>
          <w:lang w:val="et-EE"/>
        </w:rPr>
      </w:pPr>
      <w:r w:rsidRPr="0045214F">
        <w:rPr>
          <w:lang w:val="et-EE"/>
        </w:rPr>
        <w:t xml:space="preserve">Mõõdame ja arvutame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SIN</m:t>
            </m:r>
          </m:sub>
        </m:sSub>
      </m:oMath>
      <w:r w:rsidR="00463106">
        <w:rPr>
          <w:lang w:val="et-EE"/>
        </w:rPr>
        <w:t xml:space="preserve"> </w:t>
      </w:r>
      <w:r w:rsidR="00014B0F">
        <w:rPr>
          <w:lang w:val="et-EE"/>
        </w:rPr>
        <w:t>lugemite kesk</w:t>
      </w:r>
      <w:r w:rsidR="00C30F67">
        <w:rPr>
          <w:lang w:val="et-EE"/>
        </w:rPr>
        <w:t>väärtuse</w:t>
      </w:r>
      <w:r w:rsidR="00014B0F">
        <w:rPr>
          <w:lang w:val="et-EE"/>
        </w:rPr>
        <w:t xml:space="preserve"> </w:t>
      </w:r>
      <w:r w:rsidR="00895963">
        <w:rPr>
          <w:lang w:val="et-EE"/>
        </w:rPr>
        <w:t xml:space="preserve">ajavahemikul </w:t>
      </w:r>
      <w:r w:rsidR="00014B0F">
        <w:rPr>
          <w:lang w:val="et-EE"/>
        </w:rPr>
        <w:t>0,9 – 1,9 sekundit. Kui täituri teel paikne</w:t>
      </w:r>
      <w:r w:rsidR="00895963">
        <w:rPr>
          <w:lang w:val="et-EE"/>
        </w:rPr>
        <w:t>b</w:t>
      </w:r>
      <w:r w:rsidR="00014B0F">
        <w:rPr>
          <w:lang w:val="et-EE"/>
        </w:rPr>
        <w:t xml:space="preserve"> tõke, siis nimetatud ajavahemikul aktuaator ei liigu, kuigi talle on rakendatud toitepinge (</w:t>
      </w:r>
      <w:r w:rsidR="00895963">
        <w:rPr>
          <w:lang w:val="et-EE"/>
        </w:rPr>
        <w:t>~1,7 V).</w:t>
      </w:r>
      <w:r w:rsidRPr="0045214F">
        <w:rPr>
          <w:lang w:val="et-EE"/>
        </w:rPr>
        <w:t xml:space="preserve"> </w:t>
      </w:r>
      <w:r w:rsidR="00895963">
        <w:rPr>
          <w:lang w:val="et-EE"/>
        </w:rPr>
        <w:t>Tõkke puudumise korral liigub täitur antud ajavahemikul vabalt. Tähistame</w:t>
      </w:r>
      <w:r w:rsidRPr="0045214F">
        <w:rPr>
          <w:lang w:val="et-EE"/>
        </w:rPr>
        <w:t xml:space="preserve"> saad</w:t>
      </w:r>
      <w:r w:rsidR="00895963">
        <w:rPr>
          <w:lang w:val="et-EE"/>
        </w:rPr>
        <w:t>ud väärtuse signaalina -</w:t>
      </w:r>
      <w:r w:rsidRPr="0045214F">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SIG</m:t>
            </m:r>
          </m:sub>
        </m:sSub>
      </m:oMath>
      <w:r w:rsidR="0045214F" w:rsidRPr="0045214F">
        <w:rPr>
          <w:lang w:val="et-EE"/>
        </w:rPr>
        <w:t>.</w:t>
      </w:r>
    </w:p>
    <w:p w:rsidR="00FC1B3D" w:rsidRPr="0045214F" w:rsidRDefault="007705DA" w:rsidP="00040343">
      <w:pPr>
        <w:pStyle w:val="ListParagraph"/>
        <w:numPr>
          <w:ilvl w:val="0"/>
          <w:numId w:val="15"/>
        </w:numPr>
        <w:spacing w:before="120" w:line="360" w:lineRule="auto"/>
        <w:jc w:val="both"/>
        <w:rPr>
          <w:i/>
          <w:lang w:val="et-EE"/>
        </w:rPr>
      </w:pPr>
      <w:r>
        <w:rPr>
          <w:lang w:val="et-EE"/>
        </w:rPr>
        <w:t>Lahutame signaalist fooni,</w:t>
      </w:r>
      <w:r w:rsidR="00463106">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r>
          <w:rPr>
            <w:rFonts w:ascii="Cambria Math" w:hAnsi="Cambria Math"/>
            <w:lang w:val="et-EE"/>
          </w:rPr>
          <m:t>=</m:t>
        </m:r>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SIN</m:t>
            </m:r>
          </m:sub>
        </m:sSub>
        <m:r>
          <w:rPr>
            <w:rFonts w:ascii="Cambria Math" w:hAnsi="Cambria Math"/>
            <w:lang w:val="et-EE"/>
          </w:rPr>
          <m:t>-</m:t>
        </m:r>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F</m:t>
            </m:r>
          </m:sub>
        </m:sSub>
      </m:oMath>
      <w:r w:rsidR="0045214F" w:rsidRPr="0045214F">
        <w:rPr>
          <w:i/>
          <w:lang w:val="et-EE"/>
        </w:rPr>
        <w:t>.</w:t>
      </w:r>
    </w:p>
    <w:p w:rsidR="00FC1B3D" w:rsidRDefault="00FC1B3D" w:rsidP="00040343">
      <w:pPr>
        <w:pStyle w:val="ListParagraph"/>
        <w:numPr>
          <w:ilvl w:val="0"/>
          <w:numId w:val="15"/>
        </w:numPr>
        <w:spacing w:before="120" w:line="360" w:lineRule="auto"/>
        <w:jc w:val="both"/>
        <w:rPr>
          <w:lang w:val="et-EE"/>
        </w:rPr>
      </w:pPr>
      <w:r w:rsidRPr="0045214F">
        <w:rPr>
          <w:lang w:val="et-EE"/>
        </w:rPr>
        <w:t>Kordame samme 1 – 3, et leid</w:t>
      </w:r>
      <w:r w:rsidR="0045214F" w:rsidRPr="0045214F">
        <w:rPr>
          <w:lang w:val="et-EE"/>
        </w:rPr>
        <w:t>a igale tõkke kaugusele vastav</w:t>
      </w:r>
      <w:r w:rsidR="0045214F" w:rsidRPr="007705DA">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oMath>
      <w:r w:rsidR="0045214F" w:rsidRPr="007705DA">
        <w:rPr>
          <w:lang w:val="et-EE"/>
        </w:rPr>
        <w:t xml:space="preserve"> </w:t>
      </w:r>
      <w:r w:rsidR="0045214F" w:rsidRPr="0045214F">
        <w:rPr>
          <w:lang w:val="et-EE"/>
        </w:rPr>
        <w:t>väärtus.</w:t>
      </w:r>
      <w:r w:rsidRPr="0045214F">
        <w:rPr>
          <w:lang w:val="et-EE"/>
        </w:rPr>
        <w:t xml:space="preserve">  </w:t>
      </w:r>
    </w:p>
    <w:p w:rsidR="00014B0F" w:rsidRDefault="00014B0F" w:rsidP="00040343">
      <w:pPr>
        <w:spacing w:before="120" w:line="360" w:lineRule="auto"/>
        <w:jc w:val="center"/>
        <w:rPr>
          <w:lang w:val="et-EE"/>
        </w:rPr>
      </w:pPr>
      <w:r w:rsidRPr="00014B0F">
        <w:rPr>
          <w:noProof/>
          <w:lang w:val="et-EE" w:eastAsia="ja-JP" w:bidi="ar-SA"/>
        </w:rPr>
        <w:drawing>
          <wp:inline distT="0" distB="0" distL="0" distR="0">
            <wp:extent cx="4608000" cy="2598686"/>
            <wp:effectExtent l="19050" t="0" r="2100" b="0"/>
            <wp:docPr id="52" name="Picture 2" descr="D:\Temp\Õppematerjalid\Magister\thesisgraphs\uued\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Õppematerjalid\Magister\thesisgraphs\uued\mat.png"/>
                    <pic:cNvPicPr>
                      <a:picLocks noChangeAspect="1" noChangeArrowheads="1"/>
                    </pic:cNvPicPr>
                  </pic:nvPicPr>
                  <pic:blipFill>
                    <a:blip r:embed="rId61"/>
                    <a:srcRect/>
                    <a:stretch>
                      <a:fillRect/>
                    </a:stretch>
                  </pic:blipFill>
                  <pic:spPr bwMode="auto">
                    <a:xfrm>
                      <a:off x="0" y="0"/>
                      <a:ext cx="4608000" cy="2598686"/>
                    </a:xfrm>
                    <a:prstGeom prst="rect">
                      <a:avLst/>
                    </a:prstGeom>
                    <a:noFill/>
                    <a:ln w="9525">
                      <a:noFill/>
                      <a:miter lim="800000"/>
                      <a:headEnd/>
                      <a:tailEnd/>
                    </a:ln>
                  </pic:spPr>
                </pic:pic>
              </a:graphicData>
            </a:graphic>
          </wp:inline>
        </w:drawing>
      </w:r>
    </w:p>
    <w:p w:rsidR="00014B0F" w:rsidRDefault="00014B0F" w:rsidP="00040343">
      <w:pPr>
        <w:spacing w:before="120" w:line="360" w:lineRule="auto"/>
        <w:jc w:val="center"/>
        <w:rPr>
          <w:lang w:val="et-EE"/>
        </w:rPr>
      </w:pPr>
      <w:r w:rsidRPr="00014B0F">
        <w:rPr>
          <w:b/>
          <w:lang w:val="et-EE"/>
        </w:rPr>
        <w:t>Joonis 4.6.1.</w:t>
      </w:r>
      <w:r>
        <w:rPr>
          <w:lang w:val="et-EE"/>
        </w:rPr>
        <w:t xml:space="preserve"> Algoritmi näidis</w:t>
      </w:r>
      <w:r w:rsidR="00F73EDB">
        <w:rPr>
          <w:lang w:val="et-EE"/>
        </w:rPr>
        <w:t>.</w:t>
      </w:r>
    </w:p>
    <w:p w:rsidR="00895963" w:rsidRPr="00014B0F" w:rsidRDefault="00463106" w:rsidP="00040343">
      <w:pPr>
        <w:spacing w:before="120" w:line="360" w:lineRule="auto"/>
        <w:jc w:val="both"/>
        <w:rPr>
          <w:lang w:val="et-EE"/>
        </w:rPr>
      </w:pPr>
      <w:r>
        <w:rPr>
          <w:lang w:val="et-EE"/>
        </w:rPr>
        <w:lastRenderedPageBreak/>
        <w:t>Fooni ja signaali k</w:t>
      </w:r>
      <w:r w:rsidR="00895963">
        <w:rPr>
          <w:lang w:val="et-EE"/>
        </w:rPr>
        <w:t>esk</w:t>
      </w:r>
      <w:r>
        <w:rPr>
          <w:lang w:val="et-EE"/>
        </w:rPr>
        <w:t>väärtuste</w:t>
      </w:r>
      <w:r w:rsidR="00895963">
        <w:rPr>
          <w:lang w:val="et-EE"/>
        </w:rPr>
        <w:t xml:space="preserve"> arvutamiseks </w:t>
      </w:r>
      <w:r w:rsidR="001D69C2">
        <w:rPr>
          <w:lang w:val="et-EE"/>
        </w:rPr>
        <w:t>kasutatud</w:t>
      </w:r>
      <w:r w:rsidR="00895963">
        <w:rPr>
          <w:lang w:val="et-EE"/>
        </w:rPr>
        <w:t xml:space="preserve"> ajavahemikud on valitud </w:t>
      </w:r>
      <w:r w:rsidR="00C30F67">
        <w:rPr>
          <w:lang w:val="et-EE"/>
        </w:rPr>
        <w:t xml:space="preserve">veakindluse tagamiseks võimalikult </w:t>
      </w:r>
      <w:r>
        <w:rPr>
          <w:lang w:val="et-EE"/>
        </w:rPr>
        <w:t>pikad</w:t>
      </w:r>
      <w:r w:rsidR="00895963">
        <w:rPr>
          <w:lang w:val="et-EE"/>
        </w:rPr>
        <w:t xml:space="preserve">. Fooni –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F</m:t>
            </m:r>
          </m:sub>
        </m:sSub>
      </m:oMath>
      <w:r w:rsidR="00895963">
        <w:rPr>
          <w:lang w:val="et-EE"/>
        </w:rPr>
        <w:t xml:space="preserve"> – arvutamiseks oli oluline, et juhtsignaal oleks null ning signaali –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SIG</m:t>
            </m:r>
          </m:sub>
        </m:sSub>
      </m:oMath>
      <w:r w:rsidR="00895963">
        <w:rPr>
          <w:lang w:val="et-EE"/>
        </w:rPr>
        <w:t xml:space="preserve"> – määramiseks oli kõige olulisem</w:t>
      </w:r>
      <w:r w:rsidR="00D44D16">
        <w:rPr>
          <w:lang w:val="et-EE"/>
        </w:rPr>
        <w:t xml:space="preserve">, et </w:t>
      </w:r>
      <w:r w:rsidR="00C30F67">
        <w:rPr>
          <w:lang w:val="et-EE"/>
        </w:rPr>
        <w:t>täituri toitepinge</w:t>
      </w:r>
      <w:r w:rsidR="00D44D16">
        <w:rPr>
          <w:lang w:val="et-EE"/>
        </w:rPr>
        <w:t xml:space="preserve"> </w:t>
      </w:r>
      <w:r>
        <w:rPr>
          <w:lang w:val="et-EE"/>
        </w:rPr>
        <w:t>omaks</w:t>
      </w:r>
      <w:r w:rsidR="00D44D16">
        <w:rPr>
          <w:lang w:val="et-EE"/>
        </w:rPr>
        <w:t xml:space="preserve"> oma maksimaalse</w:t>
      </w:r>
      <w:r>
        <w:rPr>
          <w:lang w:val="et-EE"/>
        </w:rPr>
        <w:t>t väärtust</w:t>
      </w:r>
      <w:r w:rsidR="00D44D16">
        <w:rPr>
          <w:lang w:val="et-EE"/>
        </w:rPr>
        <w:t xml:space="preserve">.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SIG</m:t>
            </m:r>
          </m:sub>
        </m:sSub>
      </m:oMath>
      <w:r w:rsidR="00D44D16">
        <w:rPr>
          <w:lang w:val="et-EE"/>
        </w:rPr>
        <w:t xml:space="preserve"> </w:t>
      </w:r>
      <w:r>
        <w:rPr>
          <w:lang w:val="et-EE"/>
        </w:rPr>
        <w:t>arvutamisel</w:t>
      </w:r>
      <w:r w:rsidR="00D44D16">
        <w:rPr>
          <w:lang w:val="et-EE"/>
        </w:rPr>
        <w:t xml:space="preserve"> o</w:t>
      </w:r>
      <w:r w:rsidR="00C30F67">
        <w:rPr>
          <w:lang w:val="et-EE"/>
        </w:rPr>
        <w:t>li ka nõue, et tõkke olemasolul</w:t>
      </w:r>
      <w:r w:rsidR="00D44D16">
        <w:rPr>
          <w:lang w:val="et-EE"/>
        </w:rPr>
        <w:t xml:space="preserve"> paikneks aktuaator juba vastu tõket.</w:t>
      </w:r>
    </w:p>
    <w:p w:rsidR="00E04A23" w:rsidRDefault="009007E3" w:rsidP="00040343">
      <w:pPr>
        <w:spacing w:before="120" w:line="360" w:lineRule="auto"/>
        <w:jc w:val="both"/>
        <w:rPr>
          <w:lang w:val="et-EE"/>
        </w:rPr>
      </w:pPr>
      <w:r>
        <w:rPr>
          <w:lang w:val="et-EE"/>
        </w:rPr>
        <w:t xml:space="preserve">Joonistel </w:t>
      </w:r>
      <w:r w:rsidR="00D44D16">
        <w:rPr>
          <w:lang w:val="et-EE"/>
        </w:rPr>
        <w:t>4.6.2</w:t>
      </w:r>
      <w:r>
        <w:rPr>
          <w:lang w:val="et-EE"/>
        </w:rPr>
        <w:t xml:space="preserve">. ja </w:t>
      </w:r>
      <w:r w:rsidR="00D44D16">
        <w:rPr>
          <w:lang w:val="et-EE"/>
        </w:rPr>
        <w:t>4.6.3</w:t>
      </w:r>
      <w:r w:rsidR="007705DA">
        <w:rPr>
          <w:lang w:val="et-EE"/>
        </w:rPr>
        <w:t>. on graafiliselt kujutatud seos tõkke kauguse</w:t>
      </w:r>
      <w:r w:rsidR="00D44D16">
        <w:rPr>
          <w:lang w:val="et-EE"/>
        </w:rPr>
        <w:t xml:space="preserve"> </w:t>
      </w:r>
      <m:oMath>
        <m:r>
          <w:rPr>
            <w:rFonts w:ascii="Cambria Math" w:hAnsi="Cambria Math"/>
            <w:lang w:val="et-EE"/>
          </w:rPr>
          <m:t>s</m:t>
        </m:r>
      </m:oMath>
      <w:r w:rsidR="007705DA">
        <w:rPr>
          <w:lang w:val="et-EE"/>
        </w:rPr>
        <w:t xml:space="preserve"> ja siinuse amplituudi </w:t>
      </w: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oMath>
      <w:r w:rsidR="00D44D16">
        <w:rPr>
          <w:lang w:val="et-EE"/>
        </w:rPr>
        <w:t xml:space="preserve"> </w:t>
      </w:r>
      <w:r w:rsidR="007705DA">
        <w:rPr>
          <w:lang w:val="et-EE"/>
        </w:rPr>
        <w:t>vahel. Kumma</w:t>
      </w:r>
      <w:r w:rsidR="00E04A23">
        <w:rPr>
          <w:lang w:val="et-EE"/>
        </w:rPr>
        <w:t xml:space="preserve">lgi joonisel on kujutatud </w:t>
      </w:r>
      <w:r w:rsidR="00A11F1C">
        <w:rPr>
          <w:lang w:val="et-EE"/>
        </w:rPr>
        <w:t>kahe</w:t>
      </w:r>
      <w:r w:rsidR="00E04A23">
        <w:rPr>
          <w:lang w:val="et-EE"/>
        </w:rPr>
        <w:t xml:space="preserve"> eraldi</w:t>
      </w:r>
      <w:r w:rsidR="00463106">
        <w:rPr>
          <w:lang w:val="et-EE"/>
        </w:rPr>
        <w:t xml:space="preserve"> </w:t>
      </w:r>
      <w:r w:rsidR="00A11F1C">
        <w:rPr>
          <w:lang w:val="et-EE"/>
        </w:rPr>
        <w:t>sooritatud eksperimend</w:t>
      </w:r>
      <w:r w:rsidR="00E04A23">
        <w:rPr>
          <w:lang w:val="et-EE"/>
        </w:rPr>
        <w:t>i</w:t>
      </w:r>
      <w:r w:rsidR="00A11F1C">
        <w:rPr>
          <w:lang w:val="et-EE"/>
        </w:rPr>
        <w:t xml:space="preserve"> tulemused</w:t>
      </w:r>
      <w:r w:rsidR="00E04A23">
        <w:rPr>
          <w:lang w:val="et-EE"/>
        </w:rPr>
        <w:t>. Esimese eksperimendi ajal valiti tõkke liigutamise sammuks 5 mm ning teostati mõõtmised ja arvutuse</w:t>
      </w:r>
      <w:r w:rsidR="00F022A2">
        <w:rPr>
          <w:lang w:val="et-EE"/>
        </w:rPr>
        <w:t>d</w:t>
      </w:r>
      <w:r w:rsidR="00E04A23">
        <w:rPr>
          <w:lang w:val="et-EE"/>
        </w:rPr>
        <w:t xml:space="preserve"> vastavalt kirjeldatud algoritmile. Saadud väärtused kanti graafikule </w:t>
      </w:r>
      <w:r w:rsidR="00D44D16">
        <w:rPr>
          <w:lang w:val="et-EE"/>
        </w:rPr>
        <w:t xml:space="preserve">(joonistel 4.6.2. ja 4.6.3 tähistatud kalibreerimisena) </w:t>
      </w:r>
      <w:r w:rsidR="00E04A23">
        <w:rPr>
          <w:lang w:val="et-EE"/>
        </w:rPr>
        <w:t xml:space="preserve">ning </w:t>
      </w:r>
      <w:r>
        <w:rPr>
          <w:lang w:val="et-EE"/>
        </w:rPr>
        <w:t>arvutati niimoodi leitud kõvera statistiline lähendus</w:t>
      </w:r>
      <w:r w:rsidR="00E04A23">
        <w:rPr>
          <w:lang w:val="et-EE"/>
        </w:rPr>
        <w:t xml:space="preserve">. Selleks osutus eksponentsiaalset kahanemist kirjeldav </w:t>
      </w:r>
      <w:r>
        <w:rPr>
          <w:lang w:val="et-EE"/>
        </w:rPr>
        <w:t>funktsioon</w:t>
      </w:r>
      <w:r w:rsidR="00E04A23">
        <w:rPr>
          <w:lang w:val="et-EE"/>
        </w:rPr>
        <w:t xml:space="preserve"> kujul</w:t>
      </w:r>
      <w:r w:rsidR="00C30F67">
        <w:rPr>
          <w:lang w:val="et-EE"/>
        </w:rPr>
        <w:t>:</w:t>
      </w:r>
    </w:p>
    <w:p w:rsidR="009007E3" w:rsidRDefault="00AB079D" w:rsidP="00040343">
      <w:pPr>
        <w:spacing w:before="120" w:line="360" w:lineRule="auto"/>
        <w:jc w:val="center"/>
        <w:rPr>
          <w:lang w:val="et-EE"/>
        </w:rPr>
      </w:pPr>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r>
          <w:rPr>
            <w:rFonts w:ascii="Cambria Math" w:hAnsi="Cambria Math"/>
            <w:lang w:val="et-EE"/>
          </w:rPr>
          <m:t>=a</m:t>
        </m:r>
        <m:sSup>
          <m:sSupPr>
            <m:ctrlPr>
              <w:rPr>
                <w:rFonts w:ascii="Cambria Math" w:hAnsi="Cambria Math"/>
                <w:i/>
                <w:lang w:val="et-EE"/>
              </w:rPr>
            </m:ctrlPr>
          </m:sSupPr>
          <m:e>
            <m:r>
              <w:rPr>
                <w:rFonts w:ascii="Cambria Math" w:hAnsi="Cambria Math"/>
              </w:rPr>
              <m:t>e</m:t>
            </m:r>
          </m:e>
          <m:sup>
            <m:r>
              <w:rPr>
                <w:rFonts w:ascii="Cambria Math" w:hAnsi="Cambria Math"/>
              </w:rPr>
              <m:t>-bs</m:t>
            </m:r>
          </m:sup>
        </m:sSup>
        <m:r>
          <w:rPr>
            <w:rFonts w:ascii="Cambria Math" w:hAnsi="Cambria Math"/>
            <w:lang w:val="et-EE"/>
          </w:rPr>
          <m:t>+c</m:t>
        </m:r>
      </m:oMath>
      <w:r w:rsidR="00C30F67">
        <w:rPr>
          <w:lang w:val="et-EE"/>
        </w:rPr>
        <w:t>,</w:t>
      </w:r>
    </w:p>
    <w:p w:rsidR="003E236F" w:rsidRPr="003E236F" w:rsidRDefault="003E236F" w:rsidP="00040343">
      <w:pPr>
        <w:spacing w:before="120" w:line="360" w:lineRule="auto"/>
        <w:jc w:val="both"/>
        <w:rPr>
          <w:lang w:val="et-EE"/>
        </w:rPr>
      </w:pPr>
      <w:r>
        <w:rPr>
          <w:lang w:val="et-EE"/>
        </w:rPr>
        <w:t xml:space="preserve">kus </w:t>
      </w:r>
      <m:oMath>
        <m:r>
          <w:rPr>
            <w:rFonts w:ascii="Cambria Math" w:hAnsi="Cambria Math"/>
            <w:lang w:val="et-EE"/>
          </w:rPr>
          <m:t>s</m:t>
        </m:r>
      </m:oMath>
      <w:r>
        <w:rPr>
          <w:lang w:val="et-EE"/>
        </w:rPr>
        <w:t xml:space="preserve"> on tõkke kaugus IPMC riba algasendist ning </w:t>
      </w:r>
      <m:oMath>
        <m:r>
          <w:rPr>
            <w:rFonts w:ascii="Cambria Math" w:hAnsi="Cambria Math"/>
            <w:lang w:val="et-EE"/>
          </w:rPr>
          <m:t>a</m:t>
        </m:r>
      </m:oMath>
      <w:r>
        <w:rPr>
          <w:lang w:val="et-EE"/>
        </w:rPr>
        <w:t xml:space="preserve">, </w:t>
      </w:r>
      <m:oMath>
        <m:r>
          <w:rPr>
            <w:rFonts w:ascii="Cambria Math" w:hAnsi="Cambria Math"/>
            <w:lang w:val="et-EE"/>
          </w:rPr>
          <m:t>b</m:t>
        </m:r>
      </m:oMath>
      <w:r>
        <w:rPr>
          <w:lang w:val="et-EE"/>
        </w:rPr>
        <w:t xml:space="preserve"> ja </w:t>
      </w:r>
      <m:oMath>
        <m:r>
          <w:rPr>
            <w:rFonts w:ascii="Cambria Math" w:hAnsi="Cambria Math"/>
            <w:lang w:val="et-EE"/>
          </w:rPr>
          <m:t>c</m:t>
        </m:r>
      </m:oMath>
      <w:r w:rsidR="00A11F1C">
        <w:rPr>
          <w:lang w:val="et-EE"/>
        </w:rPr>
        <w:t xml:space="preserve"> on korrelatsiooni </w:t>
      </w:r>
      <w:r>
        <w:rPr>
          <w:lang w:val="et-EE"/>
        </w:rPr>
        <w:t>koefits</w:t>
      </w:r>
      <w:r w:rsidR="00FD5309">
        <w:rPr>
          <w:lang w:val="et-EE"/>
        </w:rPr>
        <w:t>i</w:t>
      </w:r>
      <w:r>
        <w:rPr>
          <w:lang w:val="et-EE"/>
        </w:rPr>
        <w:t>endid.</w:t>
      </w:r>
    </w:p>
    <w:p w:rsidR="00E04A23" w:rsidRDefault="00E04A23" w:rsidP="00040343">
      <w:pPr>
        <w:spacing w:before="120" w:line="360" w:lineRule="auto"/>
        <w:jc w:val="center"/>
        <w:rPr>
          <w:lang w:val="et-EE"/>
        </w:rPr>
      </w:pPr>
      <w:r w:rsidRPr="00E04A23">
        <w:rPr>
          <w:noProof/>
          <w:lang w:val="et-EE" w:eastAsia="ja-JP" w:bidi="ar-SA"/>
        </w:rPr>
        <w:drawing>
          <wp:inline distT="0" distB="0" distL="0" distR="0">
            <wp:extent cx="3241557" cy="3170800"/>
            <wp:effectExtent l="19050" t="0" r="0" b="0"/>
            <wp:docPr id="15" name="Picture 651"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Fig8"/>
                    <pic:cNvPicPr>
                      <a:picLocks noChangeAspect="1" noChangeArrowheads="1"/>
                    </pic:cNvPicPr>
                  </pic:nvPicPr>
                  <pic:blipFill>
                    <a:blip r:embed="rId62"/>
                    <a:stretch>
                      <a:fillRect/>
                    </a:stretch>
                  </pic:blipFill>
                  <pic:spPr bwMode="auto">
                    <a:xfrm>
                      <a:off x="0" y="0"/>
                      <a:ext cx="3241557" cy="3170800"/>
                    </a:xfrm>
                    <a:prstGeom prst="rect">
                      <a:avLst/>
                    </a:prstGeom>
                    <a:noFill/>
                    <a:ln w="9525">
                      <a:noFill/>
                      <a:miter lim="800000"/>
                      <a:headEnd/>
                      <a:tailEnd/>
                    </a:ln>
                  </pic:spPr>
                </pic:pic>
              </a:graphicData>
            </a:graphic>
          </wp:inline>
        </w:drawing>
      </w:r>
    </w:p>
    <w:p w:rsidR="003E236F" w:rsidRDefault="009007E3" w:rsidP="00040343">
      <w:pPr>
        <w:spacing w:before="120" w:line="360" w:lineRule="auto"/>
        <w:jc w:val="center"/>
        <w:rPr>
          <w:lang w:val="et-EE"/>
        </w:rPr>
      </w:pPr>
      <w:r>
        <w:rPr>
          <w:b/>
          <w:lang w:val="et-EE"/>
        </w:rPr>
        <w:t xml:space="preserve">Joonis </w:t>
      </w:r>
      <w:r w:rsidR="00A25907">
        <w:rPr>
          <w:b/>
          <w:lang w:val="et-EE"/>
        </w:rPr>
        <w:t>4</w:t>
      </w:r>
      <w:r>
        <w:rPr>
          <w:b/>
          <w:lang w:val="et-EE"/>
        </w:rPr>
        <w:t>.</w:t>
      </w:r>
      <w:r w:rsidR="00A25907">
        <w:rPr>
          <w:b/>
          <w:lang w:val="et-EE"/>
        </w:rPr>
        <w:t>6</w:t>
      </w:r>
      <w:r w:rsidR="00E04A23" w:rsidRPr="003E236F">
        <w:rPr>
          <w:b/>
          <w:lang w:val="et-EE"/>
        </w:rPr>
        <w:t>.</w:t>
      </w:r>
      <w:r w:rsidR="00014B0F">
        <w:rPr>
          <w:b/>
          <w:lang w:val="et-EE"/>
        </w:rPr>
        <w:t>2</w:t>
      </w:r>
      <w:r w:rsidR="00A25907">
        <w:rPr>
          <w:b/>
          <w:lang w:val="et-EE"/>
        </w:rPr>
        <w:t>.</w:t>
      </w:r>
      <w:r w:rsidR="00E04A23">
        <w:rPr>
          <w:lang w:val="et-EE"/>
        </w:rPr>
        <w:t xml:space="preserve"> </w:t>
      </w:r>
      <w:r w:rsidR="00A11F1C">
        <w:rPr>
          <w:lang w:val="et-EE"/>
        </w:rPr>
        <w:t>Eksperimentide t</w:t>
      </w:r>
      <w:r w:rsidR="00E04A23">
        <w:rPr>
          <w:lang w:val="et-EE"/>
        </w:rPr>
        <w:t xml:space="preserve">ulemused </w:t>
      </w:r>
      <w:r w:rsidR="00CE1FE1">
        <w:rPr>
          <w:lang w:val="et-EE"/>
        </w:rPr>
        <w:t>toite</w:t>
      </w:r>
      <w:r w:rsidR="00E04A23">
        <w:rPr>
          <w:lang w:val="et-EE"/>
        </w:rPr>
        <w:t>pinge -1,7 V korral</w:t>
      </w:r>
      <w:r w:rsidR="00F73EDB">
        <w:rPr>
          <w:lang w:val="et-EE"/>
        </w:rPr>
        <w:t>.</w:t>
      </w:r>
    </w:p>
    <w:p w:rsidR="00B92416" w:rsidRDefault="007705DA" w:rsidP="00040343">
      <w:pPr>
        <w:spacing w:before="120" w:line="360" w:lineRule="auto"/>
        <w:jc w:val="center"/>
        <w:rPr>
          <w:lang w:val="et-EE"/>
        </w:rPr>
      </w:pPr>
      <w:r>
        <w:rPr>
          <w:noProof/>
          <w:lang w:val="et-EE" w:eastAsia="ja-JP" w:bidi="ar-SA"/>
        </w:rPr>
        <w:lastRenderedPageBreak/>
        <w:drawing>
          <wp:inline distT="0" distB="0" distL="0" distR="0">
            <wp:extent cx="3277626" cy="3162931"/>
            <wp:effectExtent l="19050" t="0" r="0" b="0"/>
            <wp:docPr id="14" name="Picture 9" descr="D:\Temp\Õppematerjalid\Magister\veeb\graph_model_pos1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Õppematerjalid\Magister\veeb\graph_model_pos17V.PNG"/>
                    <pic:cNvPicPr>
                      <a:picLocks noChangeAspect="1" noChangeArrowheads="1"/>
                    </pic:cNvPicPr>
                  </pic:nvPicPr>
                  <pic:blipFill>
                    <a:blip r:embed="rId63"/>
                    <a:stretch>
                      <a:fillRect/>
                    </a:stretch>
                  </pic:blipFill>
                  <pic:spPr bwMode="auto">
                    <a:xfrm>
                      <a:off x="0" y="0"/>
                      <a:ext cx="3277626" cy="3162931"/>
                    </a:xfrm>
                    <a:prstGeom prst="rect">
                      <a:avLst/>
                    </a:prstGeom>
                    <a:noFill/>
                    <a:ln w="9525">
                      <a:noFill/>
                      <a:miter lim="800000"/>
                      <a:headEnd/>
                      <a:tailEnd/>
                    </a:ln>
                  </pic:spPr>
                </pic:pic>
              </a:graphicData>
            </a:graphic>
          </wp:inline>
        </w:drawing>
      </w:r>
    </w:p>
    <w:p w:rsidR="00E04A23" w:rsidRDefault="00A25907" w:rsidP="00040343">
      <w:pPr>
        <w:spacing w:before="120" w:line="360" w:lineRule="auto"/>
        <w:jc w:val="center"/>
        <w:rPr>
          <w:lang w:val="et-EE"/>
        </w:rPr>
      </w:pPr>
      <w:r>
        <w:rPr>
          <w:b/>
          <w:lang w:val="et-EE"/>
        </w:rPr>
        <w:t>Joonis 4</w:t>
      </w:r>
      <w:r w:rsidR="009007E3">
        <w:rPr>
          <w:b/>
          <w:lang w:val="et-EE"/>
        </w:rPr>
        <w:t>.</w:t>
      </w:r>
      <w:r>
        <w:rPr>
          <w:b/>
          <w:lang w:val="et-EE"/>
        </w:rPr>
        <w:t>6</w:t>
      </w:r>
      <w:r w:rsidR="00E04A23" w:rsidRPr="003E236F">
        <w:rPr>
          <w:b/>
          <w:lang w:val="et-EE"/>
        </w:rPr>
        <w:t>.</w:t>
      </w:r>
      <w:r w:rsidR="00014B0F">
        <w:rPr>
          <w:b/>
          <w:lang w:val="et-EE"/>
        </w:rPr>
        <w:t>3</w:t>
      </w:r>
      <w:r>
        <w:rPr>
          <w:b/>
          <w:lang w:val="et-EE"/>
        </w:rPr>
        <w:t>.</w:t>
      </w:r>
      <w:r w:rsidR="00E04A23">
        <w:rPr>
          <w:lang w:val="et-EE"/>
        </w:rPr>
        <w:t xml:space="preserve"> </w:t>
      </w:r>
      <w:r w:rsidR="00A11F1C">
        <w:rPr>
          <w:lang w:val="et-EE"/>
        </w:rPr>
        <w:t>Eksperimentide t</w:t>
      </w:r>
      <w:r w:rsidR="00CE1FE1">
        <w:rPr>
          <w:lang w:val="et-EE"/>
        </w:rPr>
        <w:t>oite</w:t>
      </w:r>
      <w:r w:rsidR="00E04A23">
        <w:rPr>
          <w:lang w:val="et-EE"/>
        </w:rPr>
        <w:t>pinge +1,7 V korral</w:t>
      </w:r>
      <w:r w:rsidR="00F73EDB">
        <w:rPr>
          <w:lang w:val="et-EE"/>
        </w:rPr>
        <w:t>.</w:t>
      </w:r>
    </w:p>
    <w:p w:rsidR="00C30F67" w:rsidRDefault="00C30F67" w:rsidP="00040343">
      <w:pPr>
        <w:spacing w:before="120" w:line="360" w:lineRule="auto"/>
        <w:jc w:val="both"/>
        <w:rPr>
          <w:lang w:val="et-EE"/>
        </w:rPr>
      </w:pPr>
      <w:r>
        <w:rPr>
          <w:lang w:val="et-EE"/>
        </w:rPr>
        <w:t>Joonistel 4.6.1. ja 4.6.2. kujutatud eksponentsiaalsete lähenduste valemid on vastavalt:</w:t>
      </w:r>
    </w:p>
    <w:p w:rsidR="00C30F67" w:rsidRDefault="00AB079D" w:rsidP="00040343">
      <w:pPr>
        <w:spacing w:before="120" w:line="360" w:lineRule="auto"/>
        <w:rPr>
          <w:lang w:val="et-EE"/>
        </w:rPr>
      </w:pPr>
      <m:oMathPara>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r>
            <w:rPr>
              <w:rFonts w:ascii="Cambria Math" w:hAnsi="Cambria Math"/>
              <w:lang w:val="et-EE"/>
            </w:rPr>
            <m:t>=2,14</m:t>
          </m:r>
          <m:sSup>
            <m:sSupPr>
              <m:ctrlPr>
                <w:rPr>
                  <w:rFonts w:ascii="Cambria Math" w:hAnsi="Cambria Math"/>
                  <w:i/>
                  <w:lang w:val="et-EE"/>
                </w:rPr>
              </m:ctrlPr>
            </m:sSupPr>
            <m:e>
              <m:r>
                <w:rPr>
                  <w:rFonts w:ascii="Cambria Math" w:hAnsi="Cambria Math"/>
                </w:rPr>
                <m:t>e</m:t>
              </m:r>
            </m:e>
            <m:sup>
              <m:r>
                <w:rPr>
                  <w:rFonts w:ascii="Cambria Math" w:hAnsi="Cambria Math"/>
                </w:rPr>
                <m:t>-0,1314s</m:t>
              </m:r>
            </m:sup>
          </m:sSup>
          <m:r>
            <w:rPr>
              <w:rFonts w:ascii="Cambria Math" w:hAnsi="Cambria Math"/>
              <w:lang w:val="et-EE"/>
            </w:rPr>
            <m:t>-0,1</m:t>
          </m:r>
        </m:oMath>
      </m:oMathPara>
    </w:p>
    <w:p w:rsidR="00C30F67" w:rsidRDefault="00AB079D" w:rsidP="00040343">
      <w:pPr>
        <w:spacing w:before="120" w:line="360" w:lineRule="auto"/>
        <w:rPr>
          <w:lang w:val="et-EE"/>
        </w:rPr>
      </w:pPr>
      <m:oMathPara>
        <m:oMath>
          <m:sSub>
            <m:sSubPr>
              <m:ctrlPr>
                <w:rPr>
                  <w:rFonts w:ascii="Cambria Math" w:hAnsi="Cambria Math"/>
                  <w:i/>
                  <w:lang w:val="et-EE"/>
                </w:rPr>
              </m:ctrlPr>
            </m:sSubPr>
            <m:e>
              <m:r>
                <w:rPr>
                  <w:rFonts w:ascii="Cambria Math" w:hAnsi="Cambria Math"/>
                  <w:lang w:val="et-EE"/>
                </w:rPr>
                <m:t>U</m:t>
              </m:r>
            </m:e>
            <m:sub>
              <m:r>
                <w:rPr>
                  <w:rFonts w:ascii="Cambria Math" w:hAnsi="Cambria Math"/>
                  <w:lang w:val="et-EE"/>
                </w:rPr>
                <m:t>S</m:t>
              </m:r>
            </m:sub>
          </m:sSub>
          <m:r>
            <w:rPr>
              <w:rFonts w:ascii="Cambria Math" w:hAnsi="Cambria Math"/>
              <w:lang w:val="et-EE"/>
            </w:rPr>
            <m:t>=-3,70</m:t>
          </m:r>
          <m:sSup>
            <m:sSupPr>
              <m:ctrlPr>
                <w:rPr>
                  <w:rFonts w:ascii="Cambria Math" w:hAnsi="Cambria Math"/>
                  <w:i/>
                  <w:lang w:val="et-EE"/>
                </w:rPr>
              </m:ctrlPr>
            </m:sSupPr>
            <m:e>
              <m:r>
                <w:rPr>
                  <w:rFonts w:ascii="Cambria Math" w:hAnsi="Cambria Math"/>
                </w:rPr>
                <m:t>e</m:t>
              </m:r>
            </m:e>
            <m:sup>
              <m:r>
                <w:rPr>
                  <w:rFonts w:ascii="Cambria Math" w:hAnsi="Cambria Math"/>
                </w:rPr>
                <m:t>-0,1194s</m:t>
              </m:r>
            </m:sup>
          </m:sSup>
          <m:r>
            <w:rPr>
              <w:rFonts w:ascii="Cambria Math" w:hAnsi="Cambria Math"/>
              <w:lang w:val="et-EE"/>
            </w:rPr>
            <m:t>+0,6</m:t>
          </m:r>
        </m:oMath>
      </m:oMathPara>
    </w:p>
    <w:p w:rsidR="00232149" w:rsidRDefault="00AE5C86" w:rsidP="00040343">
      <w:pPr>
        <w:spacing w:before="120" w:line="360" w:lineRule="auto"/>
        <w:jc w:val="both"/>
        <w:rPr>
          <w:lang w:val="et-EE"/>
        </w:rPr>
      </w:pPr>
      <w:r>
        <w:rPr>
          <w:lang w:val="et-EE"/>
        </w:rPr>
        <w:t xml:space="preserve">Tõestamaks, et kirjeldatud mudel kehtib vähemalt selle </w:t>
      </w:r>
      <w:r w:rsidR="003204A3">
        <w:rPr>
          <w:lang w:val="et-EE"/>
        </w:rPr>
        <w:t>ühe</w:t>
      </w:r>
      <w:r>
        <w:rPr>
          <w:lang w:val="et-EE"/>
        </w:rPr>
        <w:t xml:space="preserve"> IPMC</w:t>
      </w:r>
      <w:r w:rsidR="003204A3">
        <w:rPr>
          <w:lang w:val="et-EE"/>
        </w:rPr>
        <w:t xml:space="preserve"> aktuaatoririba korral, </w:t>
      </w:r>
      <w:r w:rsidR="00A11F1C">
        <w:rPr>
          <w:lang w:val="et-EE"/>
        </w:rPr>
        <w:t>korrati</w:t>
      </w:r>
      <w:r w:rsidR="003204A3">
        <w:rPr>
          <w:lang w:val="et-EE"/>
        </w:rPr>
        <w:t xml:space="preserve"> samal päeval </w:t>
      </w:r>
      <w:r w:rsidR="00C65352">
        <w:rPr>
          <w:lang w:val="et-EE"/>
        </w:rPr>
        <w:t xml:space="preserve">mõni tund hiljem </w:t>
      </w:r>
      <w:r>
        <w:rPr>
          <w:lang w:val="et-EE"/>
        </w:rPr>
        <w:t xml:space="preserve">katset. Korduskatse jaoks </w:t>
      </w:r>
      <w:r w:rsidR="003204A3">
        <w:rPr>
          <w:lang w:val="et-EE"/>
        </w:rPr>
        <w:t xml:space="preserve">valiti tõkke liigutamise sammuks </w:t>
      </w:r>
      <w:r>
        <w:rPr>
          <w:lang w:val="et-EE"/>
        </w:rPr>
        <w:t xml:space="preserve">3 </w:t>
      </w:r>
      <w:r w:rsidR="003204A3">
        <w:rPr>
          <w:lang w:val="et-EE"/>
        </w:rPr>
        <w:t>mm ning nende eksperimentide tulemused on samuti kujutatud</w:t>
      </w:r>
      <w:r w:rsidR="005B55F2">
        <w:rPr>
          <w:lang w:val="et-EE"/>
        </w:rPr>
        <w:t xml:space="preserve"> joonistel (joonis </w:t>
      </w:r>
      <w:r w:rsidR="00A25907">
        <w:rPr>
          <w:lang w:val="et-EE"/>
        </w:rPr>
        <w:t>4.6.1</w:t>
      </w:r>
      <w:r w:rsidR="005B55F2">
        <w:rPr>
          <w:lang w:val="et-EE"/>
        </w:rPr>
        <w:t xml:space="preserve">. ja joonis </w:t>
      </w:r>
      <w:r w:rsidR="00A25907">
        <w:rPr>
          <w:lang w:val="et-EE"/>
        </w:rPr>
        <w:t>4.6.2</w:t>
      </w:r>
      <w:r>
        <w:rPr>
          <w:lang w:val="et-EE"/>
        </w:rPr>
        <w:t>.).</w:t>
      </w:r>
    </w:p>
    <w:p w:rsidR="00232149" w:rsidRPr="009B7FA3" w:rsidRDefault="00232149" w:rsidP="009B7FA3">
      <w:pPr>
        <w:pStyle w:val="Heading2"/>
        <w:numPr>
          <w:ilvl w:val="1"/>
          <w:numId w:val="15"/>
        </w:numPr>
        <w:rPr>
          <w:lang w:val="et-EE"/>
        </w:rPr>
      </w:pPr>
      <w:bookmarkStart w:id="92" w:name="_Toc199056939"/>
      <w:bookmarkStart w:id="93" w:name="_Toc199506343"/>
      <w:bookmarkStart w:id="94" w:name="_Toc199692434"/>
      <w:r w:rsidRPr="009B7FA3">
        <w:rPr>
          <w:lang w:val="et-EE"/>
        </w:rPr>
        <w:t>Kokkuvõte</w:t>
      </w:r>
      <w:bookmarkEnd w:id="92"/>
      <w:bookmarkEnd w:id="93"/>
      <w:bookmarkEnd w:id="94"/>
    </w:p>
    <w:p w:rsidR="001B7147" w:rsidRDefault="001B7147" w:rsidP="00040343">
      <w:pPr>
        <w:spacing w:before="120" w:line="360" w:lineRule="auto"/>
        <w:jc w:val="both"/>
        <w:rPr>
          <w:rFonts w:ascii="Times New Roman" w:eastAsia="MS PMincho" w:hAnsi="Times New Roman"/>
          <w:lang w:val="et-EE"/>
        </w:rPr>
      </w:pPr>
      <w:r>
        <w:rPr>
          <w:lang w:val="et-EE"/>
        </w:rPr>
        <w:t>S</w:t>
      </w:r>
      <w:r>
        <w:rPr>
          <w:rFonts w:ascii="Times New Roman" w:eastAsia="MS PMincho" w:hAnsi="Times New Roman"/>
          <w:lang w:val="et-EE"/>
        </w:rPr>
        <w:t xml:space="preserve">ooritatud mõõtmiste </w:t>
      </w:r>
      <w:r>
        <w:rPr>
          <w:lang w:val="et-EE"/>
        </w:rPr>
        <w:t>põhi</w:t>
      </w:r>
      <w:r>
        <w:rPr>
          <w:rFonts w:ascii="Times New Roman" w:eastAsia="MS PMincho" w:hAnsi="Times New Roman"/>
          <w:lang w:val="et-EE"/>
        </w:rPr>
        <w:t xml:space="preserve">eesmärgiks oli </w:t>
      </w:r>
      <w:r>
        <w:rPr>
          <w:lang w:val="et-EE"/>
        </w:rPr>
        <w:t xml:space="preserve">modelleerida </w:t>
      </w:r>
      <w:r>
        <w:rPr>
          <w:rFonts w:ascii="Times New Roman" w:eastAsia="MS PMincho" w:hAnsi="Times New Roman"/>
          <w:lang w:val="et-EE"/>
        </w:rPr>
        <w:t xml:space="preserve">isetundliku süsteemi omadused. </w:t>
      </w:r>
      <w:r>
        <w:rPr>
          <w:lang w:val="et-EE"/>
        </w:rPr>
        <w:t>E</w:t>
      </w:r>
      <w:r>
        <w:rPr>
          <w:rFonts w:ascii="Times New Roman" w:eastAsia="MS PMincho" w:hAnsi="Times New Roman"/>
          <w:lang w:val="et-EE"/>
        </w:rPr>
        <w:t xml:space="preserve">sialgne probleemipüstitus </w:t>
      </w:r>
      <w:r>
        <w:rPr>
          <w:lang w:val="et-EE"/>
        </w:rPr>
        <w:t xml:space="preserve">osutus </w:t>
      </w:r>
      <w:r>
        <w:rPr>
          <w:rFonts w:ascii="Times New Roman" w:eastAsia="MS PMincho" w:hAnsi="Times New Roman"/>
          <w:lang w:val="et-EE"/>
        </w:rPr>
        <w:t>liiga suuremahulisemaks ning vajas mõnevõrra väiksemateks osadeks  jagamist. Samuti tuli välja, et parema väljundsignaali saamiseks oli vajalik sisendsignaali spetsiifiline ettevalmistamine.</w:t>
      </w:r>
    </w:p>
    <w:p w:rsidR="00817E6F" w:rsidRPr="00817E6F" w:rsidRDefault="001B7147" w:rsidP="00040343">
      <w:pPr>
        <w:spacing w:before="120" w:line="360" w:lineRule="auto"/>
        <w:jc w:val="both"/>
        <w:rPr>
          <w:rFonts w:ascii="Times New Roman" w:eastAsia="MS PMincho" w:hAnsi="Times New Roman"/>
          <w:lang w:val="et-EE"/>
        </w:rPr>
      </w:pPr>
      <w:r>
        <w:rPr>
          <w:rFonts w:ascii="Times New Roman" w:eastAsia="MS PMincho" w:hAnsi="Times New Roman"/>
          <w:lang w:val="et-EE"/>
        </w:rPr>
        <w:t>Hoolimata eksperimendi ülesehituse muutmistest, säilus primaar</w:t>
      </w:r>
      <w:r w:rsidR="00A11F1C">
        <w:rPr>
          <w:rFonts w:ascii="Times New Roman" w:eastAsia="MS PMincho" w:hAnsi="Times New Roman"/>
          <w:lang w:val="et-EE"/>
        </w:rPr>
        <w:t>ne</w:t>
      </w:r>
      <w:r>
        <w:rPr>
          <w:rFonts w:ascii="Times New Roman" w:eastAsia="MS PMincho" w:hAnsi="Times New Roman"/>
          <w:lang w:val="et-EE"/>
        </w:rPr>
        <w:t xml:space="preserve"> eesmärk – kirjeldada seos IPMC riba pinnal liikuva signaali ja lihase painutuse vahel.</w:t>
      </w:r>
      <w:r w:rsidR="00817E6F">
        <w:rPr>
          <w:lang w:val="et-EE"/>
        </w:rPr>
        <w:t>.</w:t>
      </w:r>
    </w:p>
    <w:p w:rsidR="00A6720E" w:rsidRDefault="00313387" w:rsidP="00040343">
      <w:pPr>
        <w:spacing w:before="120" w:line="360" w:lineRule="auto"/>
        <w:jc w:val="both"/>
        <w:rPr>
          <w:lang w:val="et-EE"/>
        </w:rPr>
      </w:pPr>
      <w:r>
        <w:rPr>
          <w:lang w:val="et-EE"/>
        </w:rPr>
        <w:t xml:space="preserve">Sooritatud katsed tõestavad, et </w:t>
      </w:r>
      <w:r w:rsidR="00A6720E">
        <w:rPr>
          <w:lang w:val="et-EE"/>
        </w:rPr>
        <w:t>IPMC</w:t>
      </w:r>
      <w:r w:rsidR="00A11F1C">
        <w:rPr>
          <w:lang w:val="et-EE"/>
        </w:rPr>
        <w:t>-d</w:t>
      </w:r>
      <w:r>
        <w:rPr>
          <w:lang w:val="et-EE"/>
        </w:rPr>
        <w:t xml:space="preserve"> on võimalik kasutada </w:t>
      </w:r>
      <w:r w:rsidR="00A11F1C">
        <w:rPr>
          <w:lang w:val="et-EE"/>
        </w:rPr>
        <w:t xml:space="preserve">isetundliku täiturina või </w:t>
      </w:r>
      <w:r>
        <w:rPr>
          <w:lang w:val="et-EE"/>
        </w:rPr>
        <w:t xml:space="preserve">positsiooniandurina. Tulemused on paljulubavad, aga hetkel </w:t>
      </w:r>
      <w:r w:rsidR="00A6720E">
        <w:rPr>
          <w:lang w:val="et-EE"/>
        </w:rPr>
        <w:t xml:space="preserve">on </w:t>
      </w:r>
      <w:r>
        <w:rPr>
          <w:lang w:val="et-EE"/>
        </w:rPr>
        <w:t xml:space="preserve">nähtus jälgitav ainult siis, </w:t>
      </w:r>
      <w:r>
        <w:rPr>
          <w:lang w:val="et-EE"/>
        </w:rPr>
        <w:lastRenderedPageBreak/>
        <w:t>kui IPMC riba liikumistee blokeerida. Selline konfiguratsioon lubab meil luua isetundlikku täituri</w:t>
      </w:r>
      <w:r w:rsidR="00D531EA">
        <w:rPr>
          <w:lang w:val="et-EE"/>
        </w:rPr>
        <w:t>t</w:t>
      </w:r>
      <w:r w:rsidR="00545CBF">
        <w:rPr>
          <w:lang w:val="et-EE"/>
        </w:rPr>
        <w:t>, mis käitub põrkeandurina (</w:t>
      </w:r>
      <w:r w:rsidR="00545CBF" w:rsidRPr="00545CBF">
        <w:rPr>
          <w:i/>
          <w:lang w:val="et-EE"/>
        </w:rPr>
        <w:t>„collision detector”</w:t>
      </w:r>
      <w:r w:rsidR="00A6720E">
        <w:rPr>
          <w:lang w:val="et-EE"/>
        </w:rPr>
        <w:t>).</w:t>
      </w:r>
    </w:p>
    <w:p w:rsidR="00BE6489" w:rsidRDefault="00A6720E" w:rsidP="00040343">
      <w:pPr>
        <w:spacing w:before="120" w:line="360" w:lineRule="auto"/>
        <w:jc w:val="both"/>
        <w:rPr>
          <w:lang w:val="et-EE"/>
        </w:rPr>
      </w:pPr>
      <w:r>
        <w:rPr>
          <w:lang w:val="et-EE"/>
        </w:rPr>
        <w:t>Kui vaadata joonisel 1.4</w:t>
      </w:r>
      <w:r w:rsidR="00545CBF">
        <w:rPr>
          <w:lang w:val="et-EE"/>
        </w:rPr>
        <w:t>.</w:t>
      </w:r>
      <w:r>
        <w:rPr>
          <w:lang w:val="et-EE"/>
        </w:rPr>
        <w:t>1.</w:t>
      </w:r>
      <w:r w:rsidR="00545CBF">
        <w:rPr>
          <w:lang w:val="et-EE"/>
        </w:rPr>
        <w:t xml:space="preserve"> kujutatud haaratsit, siis </w:t>
      </w:r>
      <w:r>
        <w:rPr>
          <w:lang w:val="et-EE"/>
        </w:rPr>
        <w:t>kirjeldatud matemaatilise</w:t>
      </w:r>
      <w:r w:rsidR="00545CBF">
        <w:rPr>
          <w:lang w:val="et-EE"/>
        </w:rPr>
        <w:t xml:space="preserve"> mudeli rakendamisel on võimalik mõõta ülestõstetava objekti läbimõõtu või </w:t>
      </w:r>
      <w:r w:rsidR="005B55F2">
        <w:rPr>
          <w:lang w:val="et-EE"/>
        </w:rPr>
        <w:t xml:space="preserve">vähemalt </w:t>
      </w:r>
      <w:r>
        <w:rPr>
          <w:lang w:val="et-EE"/>
        </w:rPr>
        <w:t>teha kindlaks</w:t>
      </w:r>
      <w:r w:rsidR="005B55F2">
        <w:rPr>
          <w:lang w:val="et-EE"/>
        </w:rPr>
        <w:t>, kas objekt saadi kätte või mitte</w:t>
      </w:r>
      <w:r w:rsidR="00545CBF">
        <w:rPr>
          <w:lang w:val="et-EE"/>
        </w:rPr>
        <w:t>.</w:t>
      </w:r>
    </w:p>
    <w:p w:rsidR="00A6720E" w:rsidRDefault="00A6720E" w:rsidP="00040343">
      <w:pPr>
        <w:spacing w:before="120" w:line="360" w:lineRule="auto"/>
        <w:jc w:val="both"/>
        <w:rPr>
          <w:lang w:val="et-EE"/>
        </w:rPr>
      </w:pPr>
      <w:r>
        <w:rPr>
          <w:lang w:val="et-EE"/>
        </w:rPr>
        <w:t>Loodud matemaatilise mudeli abil saab luua biomimeetilised kombitsad, mis võ</w:t>
      </w:r>
      <w:r w:rsidR="00A11F1C">
        <w:rPr>
          <w:lang w:val="et-EE"/>
        </w:rPr>
        <w:t>imaldavad robotil leida lähedal</w:t>
      </w:r>
      <w:r>
        <w:rPr>
          <w:lang w:val="et-EE"/>
        </w:rPr>
        <w:t>paiknevaid seinu ja muid takistusi.</w:t>
      </w:r>
    </w:p>
    <w:p w:rsidR="001B7147" w:rsidRPr="009B7FA3" w:rsidRDefault="00232149" w:rsidP="009B7FA3">
      <w:pPr>
        <w:pStyle w:val="Heading2"/>
        <w:numPr>
          <w:ilvl w:val="1"/>
          <w:numId w:val="15"/>
        </w:numPr>
        <w:rPr>
          <w:lang w:val="et-EE"/>
        </w:rPr>
      </w:pPr>
      <w:bookmarkStart w:id="95" w:name="_Toc199056940"/>
      <w:bookmarkStart w:id="96" w:name="_Toc199506344"/>
      <w:bookmarkStart w:id="97" w:name="_Toc199692435"/>
      <w:r w:rsidRPr="009B7FA3">
        <w:rPr>
          <w:lang w:val="et-EE"/>
        </w:rPr>
        <w:t>Edaspidised ülesanded</w:t>
      </w:r>
      <w:bookmarkEnd w:id="95"/>
      <w:bookmarkEnd w:id="96"/>
      <w:bookmarkEnd w:id="97"/>
    </w:p>
    <w:p w:rsidR="00961827" w:rsidRDefault="00961827" w:rsidP="00961827">
      <w:pPr>
        <w:spacing w:before="120" w:line="360" w:lineRule="auto"/>
        <w:jc w:val="both"/>
        <w:rPr>
          <w:lang w:val="et-EE"/>
        </w:rPr>
      </w:pPr>
      <w:r w:rsidRPr="0071426B">
        <w:rPr>
          <w:lang w:val="et-EE"/>
        </w:rPr>
        <w:t xml:space="preserve">Käesolevas magistritöös on kirjeldatud </w:t>
      </w:r>
      <w:r>
        <w:rPr>
          <w:lang w:val="et-EE"/>
        </w:rPr>
        <w:t>esialgseid eksperimente ning nähtust, mis võimaldaks kasutada IPMC-d isetundliku aktuaatorina. Eesmärgiks on luua täielikult isetundlik IPMC täitur ning selle edukas kasutamine mõnes sobivas rakenduses.</w:t>
      </w:r>
    </w:p>
    <w:p w:rsidR="00961827" w:rsidRDefault="00961827" w:rsidP="00961827">
      <w:pPr>
        <w:spacing w:before="120" w:line="360" w:lineRule="auto"/>
        <w:jc w:val="both"/>
        <w:rPr>
          <w:lang w:val="et-EE"/>
        </w:rPr>
      </w:pPr>
      <w:r>
        <w:rPr>
          <w:lang w:val="et-EE"/>
        </w:rPr>
        <w:t xml:space="preserve">Lõpliku lahenduse saavutamiseks tuleb </w:t>
      </w:r>
      <w:r w:rsidRPr="0071426B">
        <w:rPr>
          <w:lang w:val="et-EE"/>
        </w:rPr>
        <w:t>täpsustada saadud matemaatilist mudelit. Kindlasti on vaja laiendada eksperimenti, et saavutada positsiooniandurina funktsioneeriv aktuaator, mis ei vaja asukoha määramiseks välist tõket.</w:t>
      </w:r>
      <w:r>
        <w:rPr>
          <w:lang w:val="et-EE"/>
        </w:rPr>
        <w:t xml:space="preserve"> Ka on puudu füüsikaline mudel, mis selgitaks signaalide ülalkirjeldatud käitumise.</w:t>
      </w:r>
    </w:p>
    <w:p w:rsidR="00961827" w:rsidRDefault="00961827" w:rsidP="00961827">
      <w:pPr>
        <w:spacing w:before="120" w:line="360" w:lineRule="auto"/>
        <w:jc w:val="both"/>
        <w:rPr>
          <w:lang w:val="et-EE"/>
        </w:rPr>
      </w:pPr>
      <w:r>
        <w:rPr>
          <w:lang w:val="et-EE"/>
        </w:rPr>
        <w:t>Kirjeldatud eksperimentides toimus signaalitöötlus ja tulemuste analüüs hiljem andmeid läbi vaadates. Võimalik on luua riistvaraline lahendus, mis tegeleb nende ülesannetega reaalajas.</w:t>
      </w:r>
    </w:p>
    <w:p w:rsidR="00FD5309" w:rsidRPr="00AE5C86" w:rsidRDefault="00FD5309" w:rsidP="00040343">
      <w:pPr>
        <w:spacing w:before="120" w:line="360" w:lineRule="auto"/>
        <w:jc w:val="both"/>
        <w:rPr>
          <w:lang w:val="et-EE"/>
        </w:rPr>
      </w:pPr>
      <w:r w:rsidRPr="00AE5C86">
        <w:rPr>
          <w:lang w:val="et-EE"/>
        </w:rPr>
        <w:br w:type="page"/>
      </w:r>
    </w:p>
    <w:p w:rsidR="00385CED" w:rsidRPr="00385CED" w:rsidRDefault="00230E7E" w:rsidP="00385CED">
      <w:pPr>
        <w:pStyle w:val="Heading1"/>
        <w:rPr>
          <w:lang w:val="et-EE"/>
        </w:rPr>
      </w:pPr>
      <w:bookmarkStart w:id="98" w:name="_Toc199056941"/>
      <w:bookmarkStart w:id="99" w:name="_Toc199506345"/>
      <w:bookmarkStart w:id="100" w:name="_Toc199692436"/>
      <w:r w:rsidRPr="004A0B40">
        <w:rPr>
          <w:lang w:val="et-EE"/>
        </w:rPr>
        <w:lastRenderedPageBreak/>
        <w:t>KOKKUVÕTE</w:t>
      </w:r>
      <w:bookmarkEnd w:id="98"/>
      <w:bookmarkEnd w:id="99"/>
      <w:bookmarkEnd w:id="100"/>
    </w:p>
    <w:p w:rsidR="00C32DD1" w:rsidRDefault="00C32DD1" w:rsidP="00040343">
      <w:pPr>
        <w:spacing w:before="120" w:line="360" w:lineRule="auto"/>
        <w:jc w:val="both"/>
        <w:rPr>
          <w:lang w:val="et-EE"/>
        </w:rPr>
      </w:pPr>
      <w:r w:rsidRPr="00C32DD1">
        <w:rPr>
          <w:lang w:val="et-EE"/>
        </w:rPr>
        <w:t>Käesolev</w:t>
      </w:r>
      <w:r w:rsidR="00385CED">
        <w:rPr>
          <w:lang w:val="et-EE"/>
        </w:rPr>
        <w:t xml:space="preserve"> magistritöö keskendub elektroaktiivsete polümeeride</w:t>
      </w:r>
      <w:r w:rsidR="00D14DD7">
        <w:rPr>
          <w:lang w:val="et-EE"/>
        </w:rPr>
        <w:t xml:space="preserve"> – </w:t>
      </w:r>
      <w:r w:rsidR="00385CED">
        <w:rPr>
          <w:lang w:val="et-EE"/>
        </w:rPr>
        <w:t>e</w:t>
      </w:r>
      <w:r w:rsidR="00D14DD7">
        <w:rPr>
          <w:lang w:val="et-EE"/>
        </w:rPr>
        <w:t>elkõige</w:t>
      </w:r>
      <w:r w:rsidR="00385CED">
        <w:rPr>
          <w:lang w:val="et-EE"/>
        </w:rPr>
        <w:t xml:space="preserve"> IPMC</w:t>
      </w:r>
      <w:r w:rsidR="00D14DD7">
        <w:rPr>
          <w:lang w:val="et-EE"/>
        </w:rPr>
        <w:t xml:space="preserve"> –</w:t>
      </w:r>
      <w:r w:rsidR="00385CED">
        <w:rPr>
          <w:lang w:val="et-EE"/>
        </w:rPr>
        <w:t xml:space="preserve"> uurimisele. </w:t>
      </w:r>
      <w:r w:rsidR="00961827">
        <w:rPr>
          <w:lang w:val="et-EE"/>
        </w:rPr>
        <w:t>Teoreetilises sissejuhatuses a</w:t>
      </w:r>
      <w:r w:rsidR="00385CED">
        <w:rPr>
          <w:lang w:val="et-EE"/>
        </w:rPr>
        <w:t xml:space="preserve">ntakse ülevaade </w:t>
      </w:r>
      <w:r w:rsidRPr="00C32DD1">
        <w:rPr>
          <w:lang w:val="et-EE"/>
        </w:rPr>
        <w:t>IPMC täituri ja anduri tööpõhimõttest ja võimalikest robootilistest ja medits</w:t>
      </w:r>
      <w:r w:rsidR="008900D2">
        <w:rPr>
          <w:lang w:val="et-EE"/>
        </w:rPr>
        <w:t>iinilistest rakendustest</w:t>
      </w:r>
      <w:r w:rsidR="00961827">
        <w:rPr>
          <w:lang w:val="et-EE"/>
        </w:rPr>
        <w:t xml:space="preserve"> ning t</w:t>
      </w:r>
      <w:r w:rsidRPr="00C32DD1">
        <w:rPr>
          <w:lang w:val="et-EE"/>
        </w:rPr>
        <w:t xml:space="preserve">utvustatakse </w:t>
      </w:r>
      <w:r w:rsidR="00BC629E">
        <w:rPr>
          <w:lang w:val="et-EE"/>
        </w:rPr>
        <w:t>aktuaatorite juht</w:t>
      </w:r>
      <w:r w:rsidR="00961827">
        <w:rPr>
          <w:lang w:val="et-EE"/>
        </w:rPr>
        <w:t>imiseks kasutatavaid tagasiside</w:t>
      </w:r>
      <w:r w:rsidR="00BC629E">
        <w:rPr>
          <w:lang w:val="et-EE"/>
        </w:rPr>
        <w:t>süsteeme, mis põhinevad IPMC või mõne muu materjali sensoromaduste kasutamisel. Samuti kirjeldatakse isetundliku täituri olemust ja</w:t>
      </w:r>
      <w:r w:rsidR="008900D2">
        <w:rPr>
          <w:lang w:val="et-EE"/>
        </w:rPr>
        <w:t xml:space="preserve"> </w:t>
      </w:r>
      <w:r w:rsidR="00BC629E">
        <w:rPr>
          <w:lang w:val="et-EE"/>
        </w:rPr>
        <w:t>pinnatakistuste muutusel baseer</w:t>
      </w:r>
      <w:r w:rsidR="008900D2">
        <w:rPr>
          <w:lang w:val="et-EE"/>
        </w:rPr>
        <w:t>u</w:t>
      </w:r>
      <w:r w:rsidR="00BC629E">
        <w:rPr>
          <w:lang w:val="et-EE"/>
        </w:rPr>
        <w:t>vat realiseerimise ideed</w:t>
      </w:r>
      <w:r w:rsidRPr="00C32DD1">
        <w:rPr>
          <w:lang w:val="et-EE"/>
        </w:rPr>
        <w:t>.</w:t>
      </w:r>
    </w:p>
    <w:p w:rsidR="00385CED" w:rsidRDefault="00BC629E" w:rsidP="00040343">
      <w:pPr>
        <w:spacing w:before="120" w:line="360" w:lineRule="auto"/>
        <w:jc w:val="both"/>
        <w:rPr>
          <w:lang w:val="et-EE"/>
        </w:rPr>
      </w:pPr>
      <w:r>
        <w:rPr>
          <w:lang w:val="et-EE"/>
        </w:rPr>
        <w:t xml:space="preserve">Magistritöö raames uuriti </w:t>
      </w:r>
      <w:r w:rsidR="00961827">
        <w:rPr>
          <w:lang w:val="et-EE"/>
        </w:rPr>
        <w:t xml:space="preserve">IPMC </w:t>
      </w:r>
      <w:r>
        <w:rPr>
          <w:lang w:val="et-EE"/>
        </w:rPr>
        <w:t xml:space="preserve">aktuaatori juhtsignaali vahelduvkomponendi käitumist piki materjali. </w:t>
      </w:r>
      <w:r w:rsidR="00385CED">
        <w:rPr>
          <w:lang w:val="et-EE"/>
        </w:rPr>
        <w:t xml:space="preserve">Eksperimendid näitavad, et eksisteerib </w:t>
      </w:r>
      <w:r w:rsidR="00961827">
        <w:rPr>
          <w:lang w:val="et-EE"/>
        </w:rPr>
        <w:t>kindel</w:t>
      </w:r>
      <w:r w:rsidR="00385CED">
        <w:rPr>
          <w:lang w:val="et-EE"/>
        </w:rPr>
        <w:t xml:space="preserve"> seos piki elektroodi pinda mõõdetud vahelduvsignaali amplituudi ja IPMC riba painde vahel.</w:t>
      </w:r>
    </w:p>
    <w:p w:rsidR="00BC629E" w:rsidRDefault="00961827" w:rsidP="00040343">
      <w:pPr>
        <w:spacing w:before="120" w:line="360" w:lineRule="auto"/>
        <w:jc w:val="both"/>
        <w:rPr>
          <w:lang w:val="et-EE"/>
        </w:rPr>
      </w:pPr>
      <w:r>
        <w:rPr>
          <w:lang w:val="et-EE"/>
        </w:rPr>
        <w:t>Töö lõpuks sa</w:t>
      </w:r>
      <w:r w:rsidR="00F94BC4">
        <w:rPr>
          <w:lang w:val="et-EE"/>
        </w:rPr>
        <w:t>a</w:t>
      </w:r>
      <w:r>
        <w:rPr>
          <w:lang w:val="et-EE"/>
        </w:rPr>
        <w:t>dakse</w:t>
      </w:r>
      <w:r w:rsidR="00BC629E">
        <w:rPr>
          <w:lang w:val="et-EE"/>
        </w:rPr>
        <w:t xml:space="preserve"> matemaatiline mudel, mis seob siinuskomponendi amplituudi muutuse IPMC täituri</w:t>
      </w:r>
      <w:r w:rsidR="008900D2">
        <w:rPr>
          <w:lang w:val="et-EE"/>
        </w:rPr>
        <w:t xml:space="preserve"> liikumist takistava tõkke kaugusega.</w:t>
      </w:r>
    </w:p>
    <w:p w:rsidR="008900D2" w:rsidRDefault="00C32DD1" w:rsidP="00040343">
      <w:pPr>
        <w:spacing w:before="120" w:line="360" w:lineRule="auto"/>
        <w:jc w:val="both"/>
        <w:rPr>
          <w:lang w:val="et-EE"/>
        </w:rPr>
      </w:pPr>
      <w:r w:rsidRPr="00C32DD1">
        <w:rPr>
          <w:lang w:val="et-EE"/>
        </w:rPr>
        <w:t xml:space="preserve">Tulemused </w:t>
      </w:r>
      <w:r w:rsidR="008900D2">
        <w:rPr>
          <w:lang w:val="et-EE"/>
        </w:rPr>
        <w:t>kinnitavad</w:t>
      </w:r>
      <w:r w:rsidRPr="00C32DD1">
        <w:rPr>
          <w:lang w:val="et-EE"/>
        </w:rPr>
        <w:t xml:space="preserve">, et isetundliku IPMC aktuaatori loomine on võimalik </w:t>
      </w:r>
      <w:r w:rsidR="008900D2">
        <w:rPr>
          <w:lang w:val="et-EE"/>
        </w:rPr>
        <w:t>ning leitud matemaatiline mudel näitab, et tõkke kauguse ja siinuse amplituudi vaheline seos on kirjeldat</w:t>
      </w:r>
      <w:r w:rsidR="00D531EA">
        <w:rPr>
          <w:lang w:val="et-EE"/>
        </w:rPr>
        <w:t>av</w:t>
      </w:r>
      <w:r w:rsidR="008900D2">
        <w:rPr>
          <w:lang w:val="et-EE"/>
        </w:rPr>
        <w:t xml:space="preserve"> eksponentsiaalse kahanemise funktsiooniga.</w:t>
      </w:r>
    </w:p>
    <w:p w:rsidR="00C32DD1" w:rsidRPr="008900D2" w:rsidRDefault="008900D2" w:rsidP="00040343">
      <w:pPr>
        <w:spacing w:before="120" w:line="360" w:lineRule="auto"/>
        <w:jc w:val="both"/>
        <w:rPr>
          <w:lang w:val="et-EE"/>
        </w:rPr>
      </w:pPr>
      <w:r>
        <w:rPr>
          <w:lang w:val="et-EE"/>
        </w:rPr>
        <w:t>Saadud tulemused võimaldavad luua näiteks biomimeetilisi kombitsaid, millega on robotil võimalik tuvastada lähedal asuvaid seinu ja muid takistusi ning määrata nende kaugus.</w:t>
      </w:r>
    </w:p>
    <w:p w:rsidR="00230E7E" w:rsidRPr="008900D2" w:rsidRDefault="00230E7E" w:rsidP="00040343">
      <w:pPr>
        <w:spacing w:before="120" w:line="360" w:lineRule="auto"/>
        <w:rPr>
          <w:lang w:val="et-EE"/>
        </w:rPr>
      </w:pPr>
      <w:r w:rsidRPr="008900D2">
        <w:rPr>
          <w:lang w:val="et-EE"/>
        </w:rPr>
        <w:br w:type="page"/>
      </w:r>
    </w:p>
    <w:p w:rsidR="00CE3D2D" w:rsidRPr="009B7FA3" w:rsidRDefault="00CE3D2D" w:rsidP="009B7FA3">
      <w:pPr>
        <w:pStyle w:val="Heading1"/>
      </w:pPr>
      <w:bookmarkStart w:id="101" w:name="_Toc199056942"/>
      <w:bookmarkStart w:id="102" w:name="_Toc199506346"/>
      <w:bookmarkStart w:id="103" w:name="_Toc199692437"/>
      <w:r w:rsidRPr="009B7FA3">
        <w:lastRenderedPageBreak/>
        <w:t>VIITED</w:t>
      </w:r>
      <w:bookmarkEnd w:id="101"/>
      <w:bookmarkEnd w:id="102"/>
      <w:bookmarkEnd w:id="103"/>
    </w:p>
    <w:p w:rsidR="00AF690A" w:rsidRDefault="00AB079D" w:rsidP="002A2C9A">
      <w:pPr>
        <w:pStyle w:val="Bibliography"/>
        <w:spacing w:line="360" w:lineRule="auto"/>
        <w:rPr>
          <w:noProof/>
        </w:rPr>
      </w:pPr>
      <w:r>
        <w:rPr>
          <w:lang w:val="en-GB"/>
        </w:rPr>
        <w:fldChar w:fldCharType="begin"/>
      </w:r>
      <w:r w:rsidR="00AF690A">
        <w:rPr>
          <w:lang w:val="et-EE"/>
        </w:rPr>
        <w:instrText xml:space="preserve"> BIBLIOGRAPHY  \l 1061 </w:instrText>
      </w:r>
      <w:r>
        <w:rPr>
          <w:lang w:val="en-GB"/>
        </w:rPr>
        <w:fldChar w:fldCharType="separate"/>
      </w:r>
      <w:r w:rsidR="00AF690A">
        <w:rPr>
          <w:noProof/>
        </w:rPr>
        <w:t xml:space="preserve">1. </w:t>
      </w:r>
      <w:r w:rsidR="00AF690A">
        <w:rPr>
          <w:b/>
          <w:bCs/>
          <w:noProof/>
        </w:rPr>
        <w:t>Nemat-Nasser, S. ja Thomas, C. W.</w:t>
      </w:r>
      <w:r w:rsidR="00AF690A">
        <w:rPr>
          <w:noProof/>
        </w:rPr>
        <w:t xml:space="preserve"> Ionomeric Polymer-Metal Composites. [toim.] Y. Bar-Cohen. </w:t>
      </w:r>
      <w:r w:rsidR="00AF690A">
        <w:rPr>
          <w:i/>
          <w:iCs/>
          <w:noProof/>
        </w:rPr>
        <w:t xml:space="preserve">Electroactive polymer (EAP) actuators as artificial muscles - reality, potential, and challenges. </w:t>
      </w:r>
      <w:r w:rsidR="00AF690A">
        <w:rPr>
          <w:noProof/>
        </w:rPr>
        <w:t>Bellingham : SPIE Press, 2004, lk 171-223.</w:t>
      </w:r>
    </w:p>
    <w:p w:rsidR="00AF690A" w:rsidRDefault="00AF690A" w:rsidP="002A2C9A">
      <w:pPr>
        <w:pStyle w:val="Bibliography"/>
        <w:spacing w:line="360" w:lineRule="auto"/>
        <w:rPr>
          <w:noProof/>
        </w:rPr>
      </w:pPr>
      <w:r>
        <w:rPr>
          <w:noProof/>
        </w:rPr>
        <w:t xml:space="preserve">2. </w:t>
      </w:r>
      <w:r>
        <w:rPr>
          <w:b/>
          <w:bCs/>
          <w:noProof/>
        </w:rPr>
        <w:t>Punning, A.</w:t>
      </w:r>
      <w:r>
        <w:rPr>
          <w:noProof/>
        </w:rPr>
        <w:t xml:space="preserve"> </w:t>
      </w:r>
      <w:r>
        <w:rPr>
          <w:i/>
          <w:iCs/>
          <w:noProof/>
        </w:rPr>
        <w:t xml:space="preserve">Electromechanical Characterization of Ionic Polymer-Metal Composite Sensing Actuators. </w:t>
      </w:r>
      <w:r>
        <w:rPr>
          <w:noProof/>
        </w:rPr>
        <w:t>Tartu Ülikool. Tartu : Tartu Ülikooli Kirjastus, 2007. PhD dissertatsioon. ISSN 1406-0647.</w:t>
      </w:r>
    </w:p>
    <w:p w:rsidR="00AF690A" w:rsidRDefault="00AF690A" w:rsidP="002A2C9A">
      <w:pPr>
        <w:pStyle w:val="Bibliography"/>
        <w:spacing w:line="360" w:lineRule="auto"/>
        <w:rPr>
          <w:noProof/>
        </w:rPr>
      </w:pPr>
      <w:r>
        <w:rPr>
          <w:noProof/>
        </w:rPr>
        <w:t xml:space="preserve">3. </w:t>
      </w:r>
      <w:r>
        <w:rPr>
          <w:b/>
          <w:bCs/>
          <w:noProof/>
        </w:rPr>
        <w:t>Akle, B. J.</w:t>
      </w:r>
      <w:r>
        <w:rPr>
          <w:noProof/>
        </w:rPr>
        <w:t xml:space="preserve"> </w:t>
      </w:r>
      <w:r>
        <w:rPr>
          <w:i/>
          <w:iCs/>
          <w:noProof/>
        </w:rPr>
        <w:t xml:space="preserve">Multilayer Ionic Transducers. </w:t>
      </w:r>
      <w:r>
        <w:rPr>
          <w:noProof/>
        </w:rPr>
        <w:t>Virginia Polytechnic Institute and State University. Blacksburg, 2003. MSc dissertatsioon.</w:t>
      </w:r>
      <w:r w:rsidRPr="00AF690A">
        <w:rPr>
          <w:noProof/>
        </w:rPr>
        <w:t xml:space="preserve"> </w:t>
      </w:r>
      <w:r>
        <w:rPr>
          <w:noProof/>
        </w:rPr>
        <w:t xml:space="preserve">[Võrgumaterjal] [Viimati alla laetud: 26. mai 2008. a.] </w:t>
      </w:r>
      <w:r w:rsidRPr="00AF690A">
        <w:rPr>
          <w:noProof/>
        </w:rPr>
        <w:t>http://scholar.lib.vt.edu/theses/available/etd-04162003-225849/unrestricted/Incomplete_Thesis.pdf</w:t>
      </w:r>
      <w:r>
        <w:rPr>
          <w:noProof/>
        </w:rPr>
        <w:t>.</w:t>
      </w:r>
    </w:p>
    <w:p w:rsidR="00AF690A" w:rsidRDefault="00AF690A" w:rsidP="002A2C9A">
      <w:pPr>
        <w:pStyle w:val="Bibliography"/>
        <w:spacing w:line="360" w:lineRule="auto"/>
        <w:rPr>
          <w:noProof/>
        </w:rPr>
      </w:pPr>
      <w:r>
        <w:rPr>
          <w:noProof/>
        </w:rPr>
        <w:t xml:space="preserve">4. </w:t>
      </w:r>
      <w:r>
        <w:rPr>
          <w:b/>
          <w:bCs/>
          <w:noProof/>
        </w:rPr>
        <w:t>Shahinpoor, M. ja Kim, K. J.</w:t>
      </w:r>
      <w:r>
        <w:rPr>
          <w:noProof/>
        </w:rPr>
        <w:t xml:space="preserve"> Ionic polymer-metal composites: IV. Industrial and medical applications. </w:t>
      </w:r>
      <w:r>
        <w:rPr>
          <w:i/>
          <w:iCs/>
          <w:noProof/>
        </w:rPr>
        <w:t xml:space="preserve">Smart Materials and Structures. </w:t>
      </w:r>
      <w:r>
        <w:rPr>
          <w:noProof/>
        </w:rPr>
        <w:t>2005. a., 14, lk 197–214.</w:t>
      </w:r>
    </w:p>
    <w:p w:rsidR="00AF690A" w:rsidRDefault="00AF690A" w:rsidP="002A2C9A">
      <w:pPr>
        <w:pStyle w:val="Bibliography"/>
        <w:spacing w:line="360" w:lineRule="auto"/>
        <w:rPr>
          <w:noProof/>
        </w:rPr>
      </w:pPr>
      <w:r>
        <w:rPr>
          <w:noProof/>
        </w:rPr>
        <w:t xml:space="preserve">5. Open-loop controller. </w:t>
      </w:r>
      <w:r>
        <w:rPr>
          <w:i/>
          <w:iCs/>
          <w:noProof/>
        </w:rPr>
        <w:t xml:space="preserve">Wikipedia, the free encyclopedia. </w:t>
      </w:r>
      <w:r>
        <w:rPr>
          <w:noProof/>
        </w:rPr>
        <w:t>[Võ</w:t>
      </w:r>
      <w:r w:rsidR="00A4691E">
        <w:rPr>
          <w:noProof/>
        </w:rPr>
        <w:t>rgumaterjal] [Tsiteeritud: 20. a</w:t>
      </w:r>
      <w:r>
        <w:rPr>
          <w:noProof/>
        </w:rPr>
        <w:t>prill 2008. a.] http://en.wikipedia.org/wiki/Open-loop_controller.</w:t>
      </w:r>
    </w:p>
    <w:p w:rsidR="00AF690A" w:rsidRDefault="00AF690A" w:rsidP="002A2C9A">
      <w:pPr>
        <w:pStyle w:val="Bibliography"/>
        <w:spacing w:line="360" w:lineRule="auto"/>
        <w:rPr>
          <w:noProof/>
        </w:rPr>
      </w:pPr>
      <w:r>
        <w:rPr>
          <w:noProof/>
        </w:rPr>
        <w:t xml:space="preserve">6. Control theory. </w:t>
      </w:r>
      <w:r>
        <w:rPr>
          <w:i/>
          <w:iCs/>
          <w:noProof/>
        </w:rPr>
        <w:t xml:space="preserve">Wikipedia, the free encyclopedia. </w:t>
      </w:r>
      <w:r>
        <w:rPr>
          <w:noProof/>
        </w:rPr>
        <w:t>[Võ</w:t>
      </w:r>
      <w:r w:rsidR="00A4691E">
        <w:rPr>
          <w:noProof/>
        </w:rPr>
        <w:t>rgumaterjal] [Tsiteeritud: 20. a</w:t>
      </w:r>
      <w:r>
        <w:rPr>
          <w:noProof/>
        </w:rPr>
        <w:t>prill 2008. a.] http://en.wikipedia.org/wiki/Closed-loop.</w:t>
      </w:r>
    </w:p>
    <w:p w:rsidR="00AF690A" w:rsidRDefault="00AF690A" w:rsidP="002A2C9A">
      <w:pPr>
        <w:pStyle w:val="Bibliography"/>
        <w:spacing w:line="360" w:lineRule="auto"/>
        <w:rPr>
          <w:noProof/>
        </w:rPr>
      </w:pPr>
      <w:r>
        <w:rPr>
          <w:noProof/>
        </w:rPr>
        <w:t xml:space="preserve">7. </w:t>
      </w:r>
      <w:r>
        <w:rPr>
          <w:b/>
          <w:bCs/>
          <w:noProof/>
        </w:rPr>
        <w:t>Punning, A., et al.</w:t>
      </w:r>
      <w:r>
        <w:rPr>
          <w:noProof/>
        </w:rPr>
        <w:t xml:space="preserve"> A Biologically Inspired Ray-like Underwater Robot with Electroactive Polymer Pectoral Fins. </w:t>
      </w:r>
      <w:r>
        <w:rPr>
          <w:i/>
          <w:iCs/>
          <w:noProof/>
        </w:rPr>
        <w:t xml:space="preserve">Proceedings of IEEE/International Conference on Mechatronics and Robotics. </w:t>
      </w:r>
      <w:r>
        <w:rPr>
          <w:noProof/>
        </w:rPr>
        <w:t>2004. a., Kd. 2, lk 241-245.</w:t>
      </w:r>
    </w:p>
    <w:p w:rsidR="00AF690A" w:rsidRPr="002A2C9A" w:rsidRDefault="00AF690A" w:rsidP="002A2C9A">
      <w:pPr>
        <w:pStyle w:val="Bibliography"/>
        <w:spacing w:line="360" w:lineRule="auto"/>
        <w:rPr>
          <w:noProof/>
        </w:rPr>
      </w:pPr>
      <w:r>
        <w:rPr>
          <w:noProof/>
        </w:rPr>
        <w:t xml:space="preserve">8. </w:t>
      </w:r>
      <w:r>
        <w:rPr>
          <w:b/>
          <w:bCs/>
          <w:noProof/>
        </w:rPr>
        <w:t>Newbury, K.</w:t>
      </w:r>
      <w:r>
        <w:rPr>
          <w:noProof/>
        </w:rPr>
        <w:t xml:space="preserve"> </w:t>
      </w:r>
      <w:r>
        <w:rPr>
          <w:i/>
          <w:iCs/>
          <w:noProof/>
        </w:rPr>
        <w:t xml:space="preserve">Characterization, Modeling, and Control of Ionic Polymer Transducers. </w:t>
      </w:r>
      <w:r>
        <w:rPr>
          <w:noProof/>
        </w:rPr>
        <w:t>Virginia Polytechnic Institute and State University. Blacksburg, 2002. PhD dissertatsioon. [Võrgumaterjal] [Viimat</w:t>
      </w:r>
      <w:r w:rsidR="002A2C9A">
        <w:rPr>
          <w:noProof/>
        </w:rPr>
        <w:t>i alla laetud: 26. mai 2008. a.]</w:t>
      </w:r>
      <w:r>
        <w:rPr>
          <w:noProof/>
        </w:rPr>
        <w:t xml:space="preserve"> </w:t>
      </w:r>
      <w:r w:rsidRPr="002A2C9A">
        <w:rPr>
          <w:noProof/>
        </w:rPr>
        <w:t>http://scholar.lib.vt.edu/theses/available/etd-09182002-081047/unrestricted/K_Newbury_dissertation.PDF</w:t>
      </w:r>
    </w:p>
    <w:p w:rsidR="00AF690A" w:rsidRDefault="00AF690A" w:rsidP="002A2C9A">
      <w:pPr>
        <w:pStyle w:val="Bibliography"/>
        <w:spacing w:line="360" w:lineRule="auto"/>
        <w:rPr>
          <w:noProof/>
        </w:rPr>
      </w:pPr>
      <w:r>
        <w:rPr>
          <w:noProof/>
        </w:rPr>
        <w:t xml:space="preserve">9. </w:t>
      </w:r>
      <w:r>
        <w:rPr>
          <w:b/>
          <w:bCs/>
          <w:noProof/>
        </w:rPr>
        <w:t>Bonomo, C., et al.</w:t>
      </w:r>
      <w:r>
        <w:rPr>
          <w:noProof/>
        </w:rPr>
        <w:t xml:space="preserve"> A sensor-actuator integrated system based on IPMCs. </w:t>
      </w:r>
      <w:r>
        <w:rPr>
          <w:i/>
          <w:iCs/>
          <w:noProof/>
        </w:rPr>
        <w:t xml:space="preserve">Proceedings of IEEE. </w:t>
      </w:r>
      <w:r>
        <w:rPr>
          <w:noProof/>
        </w:rPr>
        <w:t>Se</w:t>
      </w:r>
      <w:r w:rsidR="00A4691E">
        <w:rPr>
          <w:noProof/>
        </w:rPr>
        <w:t>nsors, 2004. a., Kd. 1, 24-27 ok</w:t>
      </w:r>
      <w:r>
        <w:rPr>
          <w:noProof/>
        </w:rPr>
        <w:t>t., lk 489-492.</w:t>
      </w:r>
    </w:p>
    <w:p w:rsidR="00AF690A" w:rsidRDefault="00AF690A" w:rsidP="002A2C9A">
      <w:pPr>
        <w:pStyle w:val="Bibliography"/>
        <w:spacing w:line="360" w:lineRule="auto"/>
        <w:rPr>
          <w:noProof/>
        </w:rPr>
      </w:pPr>
      <w:r>
        <w:rPr>
          <w:noProof/>
        </w:rPr>
        <w:t xml:space="preserve">10. </w:t>
      </w:r>
      <w:r>
        <w:rPr>
          <w:b/>
          <w:bCs/>
          <w:noProof/>
        </w:rPr>
        <w:t>Nakadoi, H., et al.</w:t>
      </w:r>
      <w:r>
        <w:rPr>
          <w:noProof/>
        </w:rPr>
        <w:t xml:space="preserve"> Integrated Actuator-Sensor System on Patterned IPMC Film: Consideration of Electric Interference. </w:t>
      </w:r>
      <w:r>
        <w:rPr>
          <w:i/>
          <w:iCs/>
          <w:noProof/>
        </w:rPr>
        <w:t xml:space="preserve">Proceedings of the 4th IEEE International Conference on Mechatronics. </w:t>
      </w:r>
      <w:r>
        <w:rPr>
          <w:noProof/>
        </w:rPr>
        <w:t>Mai 2007. a., lk TuA1-B-5(1)-TuA1-B-5(6).</w:t>
      </w:r>
    </w:p>
    <w:p w:rsidR="00AF690A" w:rsidRDefault="00AF690A" w:rsidP="002A2C9A">
      <w:pPr>
        <w:pStyle w:val="Bibliography"/>
        <w:spacing w:line="360" w:lineRule="auto"/>
        <w:rPr>
          <w:noProof/>
        </w:rPr>
      </w:pPr>
      <w:r>
        <w:rPr>
          <w:noProof/>
        </w:rPr>
        <w:lastRenderedPageBreak/>
        <w:t xml:space="preserve">11. </w:t>
      </w:r>
      <w:r>
        <w:rPr>
          <w:b/>
          <w:bCs/>
          <w:noProof/>
        </w:rPr>
        <w:t>Yamakita, M., et al.</w:t>
      </w:r>
      <w:r>
        <w:rPr>
          <w:noProof/>
        </w:rPr>
        <w:t xml:space="preserve"> Integrated Design of IPMC Actuator/Sensor. </w:t>
      </w:r>
      <w:r>
        <w:rPr>
          <w:i/>
          <w:iCs/>
          <w:noProof/>
        </w:rPr>
        <w:t xml:space="preserve">Proceedings of the 2006 IEEE International Conference on Robotics and Automation. </w:t>
      </w:r>
      <w:r>
        <w:rPr>
          <w:noProof/>
        </w:rPr>
        <w:t>Mai 2006. a., lk 1834-1839.</w:t>
      </w:r>
    </w:p>
    <w:p w:rsidR="00AF690A" w:rsidRDefault="00AF690A" w:rsidP="002A2C9A">
      <w:pPr>
        <w:pStyle w:val="Bibliography"/>
        <w:spacing w:line="360" w:lineRule="auto"/>
        <w:rPr>
          <w:noProof/>
        </w:rPr>
      </w:pPr>
      <w:r>
        <w:rPr>
          <w:noProof/>
        </w:rPr>
        <w:t xml:space="preserve">12. </w:t>
      </w:r>
      <w:r>
        <w:rPr>
          <w:b/>
          <w:bCs/>
          <w:noProof/>
        </w:rPr>
        <w:t>Chen, Z., et al.</w:t>
      </w:r>
      <w:r>
        <w:rPr>
          <w:noProof/>
        </w:rPr>
        <w:t xml:space="preserve"> Integrated sensing for ionic polymer–metal composite actuators using PVDF thin films. </w:t>
      </w:r>
      <w:r>
        <w:rPr>
          <w:i/>
          <w:iCs/>
          <w:noProof/>
        </w:rPr>
        <w:t xml:space="preserve">Smart Materials and Structures. </w:t>
      </w:r>
      <w:r>
        <w:rPr>
          <w:noProof/>
        </w:rPr>
        <w:t>2007. a., 16, lk S262–S271.</w:t>
      </w:r>
    </w:p>
    <w:p w:rsidR="00AF690A" w:rsidRDefault="00AF690A" w:rsidP="002A2C9A">
      <w:pPr>
        <w:pStyle w:val="Bibliography"/>
        <w:spacing w:line="360" w:lineRule="auto"/>
        <w:rPr>
          <w:noProof/>
        </w:rPr>
      </w:pPr>
      <w:r>
        <w:rPr>
          <w:noProof/>
        </w:rPr>
        <w:t xml:space="preserve">13. </w:t>
      </w:r>
      <w:r>
        <w:rPr>
          <w:b/>
          <w:bCs/>
          <w:noProof/>
        </w:rPr>
        <w:t>Chen, Z., et al.</w:t>
      </w:r>
      <w:r>
        <w:rPr>
          <w:noProof/>
        </w:rPr>
        <w:t xml:space="preserve"> Hybrid IPMC/PVDF Structure for Simultaneous Actuation and Sensing. </w:t>
      </w:r>
      <w:r>
        <w:rPr>
          <w:i/>
          <w:iCs/>
          <w:noProof/>
        </w:rPr>
        <w:t xml:space="preserve">Smart Structures and Materials 2006: Electroactive Polymer Actuators and Devices (EAPAD), Proceedings of SPIE. </w:t>
      </w:r>
      <w:r>
        <w:rPr>
          <w:noProof/>
        </w:rPr>
        <w:t>2006. a., Kd. 6168.</w:t>
      </w:r>
    </w:p>
    <w:p w:rsidR="00AF690A" w:rsidRDefault="00AF690A" w:rsidP="002A2C9A">
      <w:pPr>
        <w:pStyle w:val="Bibliography"/>
        <w:spacing w:line="360" w:lineRule="auto"/>
        <w:rPr>
          <w:noProof/>
        </w:rPr>
      </w:pPr>
      <w:r>
        <w:rPr>
          <w:noProof/>
        </w:rPr>
        <w:t xml:space="preserve">14. </w:t>
      </w:r>
      <w:r>
        <w:rPr>
          <w:b/>
          <w:bCs/>
          <w:noProof/>
        </w:rPr>
        <w:t>Chen, Z., Kwon, K.-Y. ja Tan, X.</w:t>
      </w:r>
      <w:r>
        <w:rPr>
          <w:noProof/>
        </w:rPr>
        <w:t xml:space="preserve"> Integrated IPMC/PVDF sensory actuator and its validation in feedback control. </w:t>
      </w:r>
      <w:r>
        <w:rPr>
          <w:i/>
          <w:iCs/>
          <w:noProof/>
        </w:rPr>
        <w:t xml:space="preserve">Sensors and Actuators A: Physical. </w:t>
      </w:r>
      <w:r>
        <w:rPr>
          <w:noProof/>
        </w:rPr>
        <w:t>2008. a., Kd. 144, 2, lk 231-241.</w:t>
      </w:r>
    </w:p>
    <w:p w:rsidR="00AF690A" w:rsidRDefault="00AF690A" w:rsidP="002A2C9A">
      <w:pPr>
        <w:pStyle w:val="Bibliography"/>
        <w:spacing w:line="360" w:lineRule="auto"/>
        <w:rPr>
          <w:noProof/>
        </w:rPr>
      </w:pPr>
      <w:r>
        <w:rPr>
          <w:noProof/>
        </w:rPr>
        <w:t xml:space="preserve">15. </w:t>
      </w:r>
      <w:r>
        <w:rPr>
          <w:b/>
          <w:bCs/>
          <w:noProof/>
        </w:rPr>
        <w:t>Punning, A., Kruusmaa, M. ja Aabloo, A.</w:t>
      </w:r>
      <w:r>
        <w:rPr>
          <w:noProof/>
        </w:rPr>
        <w:t xml:space="preserve"> A self-sensing ion conducting polymer metal composite (IPMC) actuator. </w:t>
      </w:r>
      <w:r>
        <w:rPr>
          <w:i/>
          <w:iCs/>
          <w:noProof/>
        </w:rPr>
        <w:t xml:space="preserve">Sensors and Actuators A: Physical. </w:t>
      </w:r>
      <w:r>
        <w:rPr>
          <w:noProof/>
        </w:rPr>
        <w:t>2007. a., Kd. 136, 2, lk 656-664.</w:t>
      </w:r>
    </w:p>
    <w:p w:rsidR="00AF690A" w:rsidRDefault="00AF690A" w:rsidP="002A2C9A">
      <w:pPr>
        <w:pStyle w:val="Bibliography"/>
        <w:spacing w:line="360" w:lineRule="auto"/>
        <w:rPr>
          <w:noProof/>
        </w:rPr>
      </w:pPr>
      <w:r>
        <w:rPr>
          <w:noProof/>
        </w:rPr>
        <w:t xml:space="preserve">16. </w:t>
      </w:r>
      <w:r>
        <w:rPr>
          <w:b/>
          <w:bCs/>
          <w:noProof/>
        </w:rPr>
        <w:t>Babuška, V. ja O'Donnell, R. P.</w:t>
      </w:r>
      <w:r>
        <w:rPr>
          <w:noProof/>
        </w:rPr>
        <w:t xml:space="preserve"> Self-Sensing Actuators for Precision Structures. </w:t>
      </w:r>
      <w:r>
        <w:rPr>
          <w:i/>
          <w:iCs/>
          <w:noProof/>
        </w:rPr>
        <w:t xml:space="preserve">Proceedings of IEEE/Aerospace Conference. </w:t>
      </w:r>
      <w:r>
        <w:rPr>
          <w:noProof/>
        </w:rPr>
        <w:t>Märts 1998. a., Kd. 1, lk 179-187.</w:t>
      </w:r>
    </w:p>
    <w:p w:rsidR="00AF690A" w:rsidRDefault="00AF690A" w:rsidP="002A2C9A">
      <w:pPr>
        <w:pStyle w:val="Bibliography"/>
        <w:spacing w:line="360" w:lineRule="auto"/>
        <w:rPr>
          <w:noProof/>
        </w:rPr>
      </w:pPr>
      <w:r>
        <w:rPr>
          <w:noProof/>
        </w:rPr>
        <w:t xml:space="preserve">17. </w:t>
      </w:r>
      <w:r>
        <w:rPr>
          <w:b/>
          <w:bCs/>
          <w:noProof/>
        </w:rPr>
        <w:t>Kim, J., et al.</w:t>
      </w:r>
      <w:r>
        <w:rPr>
          <w:noProof/>
        </w:rPr>
        <w:t xml:space="preserve"> A System-On-Board Approach for Impedance-Based Structural Health Monitoring. </w:t>
      </w:r>
      <w:r>
        <w:rPr>
          <w:i/>
          <w:iCs/>
          <w:noProof/>
        </w:rPr>
        <w:t xml:space="preserve">SPIE International Symposium on Smart Structures and Materials. </w:t>
      </w:r>
      <w:r>
        <w:rPr>
          <w:noProof/>
        </w:rPr>
        <w:t>Märts 2007. a., Kd. 6529, lk 65290O1-65290O9.</w:t>
      </w:r>
    </w:p>
    <w:p w:rsidR="00AF690A" w:rsidRDefault="00AF690A" w:rsidP="002A2C9A">
      <w:pPr>
        <w:pStyle w:val="Bibliography"/>
        <w:spacing w:line="360" w:lineRule="auto"/>
        <w:rPr>
          <w:noProof/>
        </w:rPr>
      </w:pPr>
      <w:r>
        <w:rPr>
          <w:noProof/>
        </w:rPr>
        <w:t xml:space="preserve">18. </w:t>
      </w:r>
      <w:r>
        <w:rPr>
          <w:b/>
          <w:bCs/>
          <w:noProof/>
        </w:rPr>
        <w:t>Takigami, T., et al.</w:t>
      </w:r>
      <w:r>
        <w:rPr>
          <w:noProof/>
        </w:rPr>
        <w:t xml:space="preserve"> Application of Self-Sensing Actuator to Control of a Soft-Handling Gripper. </w:t>
      </w:r>
      <w:r>
        <w:rPr>
          <w:i/>
          <w:iCs/>
          <w:noProof/>
        </w:rPr>
        <w:t xml:space="preserve">Proceedings of the 1998 IEEE International Conference on Control Applications. </w:t>
      </w:r>
      <w:r>
        <w:rPr>
          <w:noProof/>
        </w:rPr>
        <w:t>1998. a., lk 902-906.</w:t>
      </w:r>
    </w:p>
    <w:p w:rsidR="00AF690A" w:rsidRDefault="00AF690A" w:rsidP="002A2C9A">
      <w:pPr>
        <w:pStyle w:val="Bibliography"/>
        <w:spacing w:line="360" w:lineRule="auto"/>
        <w:rPr>
          <w:noProof/>
        </w:rPr>
      </w:pPr>
      <w:r>
        <w:rPr>
          <w:noProof/>
        </w:rPr>
        <w:t xml:space="preserve">19. </w:t>
      </w:r>
      <w:r>
        <w:rPr>
          <w:b/>
          <w:bCs/>
          <w:noProof/>
        </w:rPr>
        <w:t>Punning, A., Kruusmaa, M. ja Aabloo, A.</w:t>
      </w:r>
      <w:r>
        <w:rPr>
          <w:noProof/>
        </w:rPr>
        <w:t xml:space="preserve"> Surface resistance experiments with IPMC sensors and actuators. </w:t>
      </w:r>
      <w:r>
        <w:rPr>
          <w:i/>
          <w:iCs/>
          <w:noProof/>
        </w:rPr>
        <w:t xml:space="preserve">Sensors and Actuators A: Physical. </w:t>
      </w:r>
      <w:r>
        <w:rPr>
          <w:noProof/>
        </w:rPr>
        <w:t>2007. a., Kd. 133, 1, lk 200-209.</w:t>
      </w:r>
    </w:p>
    <w:p w:rsidR="00F02562" w:rsidRDefault="00AB079D" w:rsidP="002A2C9A">
      <w:pPr>
        <w:spacing w:before="120" w:line="360" w:lineRule="auto"/>
        <w:rPr>
          <w:rFonts w:asciiTheme="majorHAnsi" w:eastAsiaTheme="majorEastAsia" w:hAnsiTheme="majorHAnsi" w:cstheme="majorBidi"/>
          <w:b/>
          <w:bCs/>
          <w:kern w:val="32"/>
          <w:sz w:val="32"/>
          <w:szCs w:val="32"/>
          <w:lang w:val="en-GB"/>
        </w:rPr>
      </w:pPr>
      <w:r>
        <w:rPr>
          <w:lang w:val="en-GB"/>
        </w:rPr>
        <w:fldChar w:fldCharType="end"/>
      </w:r>
      <w:r w:rsidR="00F02562">
        <w:rPr>
          <w:lang w:val="en-GB"/>
        </w:rPr>
        <w:br w:type="page"/>
      </w:r>
    </w:p>
    <w:p w:rsidR="00484BEC" w:rsidRDefault="00484BEC" w:rsidP="00484BEC">
      <w:pPr>
        <w:spacing w:before="120" w:line="360" w:lineRule="auto"/>
        <w:jc w:val="center"/>
        <w:rPr>
          <w:rFonts w:ascii="Times New Roman" w:hAnsi="Times New Roman"/>
          <w:lang w:val="en-GB"/>
        </w:rPr>
      </w:pPr>
      <w:r>
        <w:rPr>
          <w:rFonts w:ascii="Times New Roman" w:hAnsi="Times New Roman"/>
          <w:lang w:val="en-GB"/>
        </w:rPr>
        <w:lastRenderedPageBreak/>
        <w:t>SELF-SENSING IPMC ACTUATOR</w:t>
      </w:r>
    </w:p>
    <w:p w:rsidR="00484BEC" w:rsidRDefault="00484BEC" w:rsidP="00484BEC">
      <w:pPr>
        <w:spacing w:before="120" w:line="360" w:lineRule="auto"/>
        <w:jc w:val="center"/>
        <w:rPr>
          <w:rFonts w:ascii="Times New Roman" w:hAnsi="Times New Roman"/>
          <w:lang w:val="en-GB"/>
        </w:rPr>
      </w:pPr>
      <w:r>
        <w:rPr>
          <w:rFonts w:ascii="Times New Roman" w:hAnsi="Times New Roman"/>
          <w:lang w:val="en-GB"/>
        </w:rPr>
        <w:t>Abstract</w:t>
      </w:r>
    </w:p>
    <w:p w:rsidR="00484BEC" w:rsidRDefault="00484BEC" w:rsidP="00484BEC">
      <w:pPr>
        <w:spacing w:before="120" w:line="360" w:lineRule="auto"/>
        <w:jc w:val="center"/>
        <w:rPr>
          <w:rFonts w:ascii="Times New Roman" w:hAnsi="Times New Roman"/>
          <w:lang w:val="en-GB"/>
        </w:rPr>
      </w:pPr>
      <w:r>
        <w:rPr>
          <w:rFonts w:ascii="Times New Roman" w:hAnsi="Times New Roman"/>
          <w:lang w:val="en-GB"/>
        </w:rPr>
        <w:t>Karl Kruusamäe</w:t>
      </w:r>
    </w:p>
    <w:p w:rsidR="00484BEC" w:rsidRDefault="00484BEC" w:rsidP="004428B4">
      <w:pPr>
        <w:spacing w:before="120" w:line="360" w:lineRule="auto"/>
        <w:jc w:val="both"/>
        <w:rPr>
          <w:rFonts w:ascii="Times New Roman" w:hAnsi="Times New Roman"/>
        </w:rPr>
      </w:pPr>
      <w:r>
        <w:rPr>
          <w:rFonts w:ascii="Times New Roman" w:hAnsi="Times New Roman"/>
        </w:rPr>
        <w:t>Electroactive polymers are materials that change their shape and size when electrically stimulated. This master thesis is concerned with a certain type of an electroactive polymer material, an ionomeric polymer-metal composite (IPMC).</w:t>
      </w:r>
    </w:p>
    <w:p w:rsidR="00484BEC" w:rsidRDefault="00484BEC" w:rsidP="004428B4">
      <w:pPr>
        <w:spacing w:before="120" w:line="360" w:lineRule="auto"/>
        <w:jc w:val="both"/>
        <w:rPr>
          <w:rFonts w:ascii="Times New Roman" w:hAnsi="Times New Roman"/>
        </w:rPr>
      </w:pPr>
      <w:r>
        <w:rPr>
          <w:rFonts w:ascii="Times New Roman" w:hAnsi="Times New Roman"/>
        </w:rPr>
        <w:t>IPMC is a thin polymer membrane, plated with metal electrodes on both sides. When voltage is applied to electrodes, IPMC bends. This behavior is considered as IPMC actuator. A reverse effect has been registered as well – when IPMC is mechanically bent voltages is generated between electrodes. Classical IPMC sensor is an accelerometer.</w:t>
      </w:r>
    </w:p>
    <w:p w:rsidR="00484BEC" w:rsidRDefault="00484BEC" w:rsidP="004428B4">
      <w:pPr>
        <w:spacing w:before="120" w:line="360" w:lineRule="auto"/>
        <w:jc w:val="both"/>
        <w:rPr>
          <w:rFonts w:ascii="Times New Roman" w:hAnsi="Times New Roman"/>
        </w:rPr>
      </w:pPr>
      <w:r>
        <w:rPr>
          <w:rFonts w:ascii="Times New Roman" w:hAnsi="Times New Roman"/>
        </w:rPr>
        <w:t>Since IPMC actuators work at very low voltages (less than 5 V) and produce practically no noise, they are considered very attractive for various medical and robotics applications.</w:t>
      </w:r>
    </w:p>
    <w:p w:rsidR="00484BEC" w:rsidRDefault="00484BEC" w:rsidP="004428B4">
      <w:pPr>
        <w:spacing w:before="120" w:line="360" w:lineRule="auto"/>
        <w:jc w:val="both"/>
        <w:rPr>
          <w:rFonts w:ascii="Times New Roman" w:hAnsi="Times New Roman"/>
        </w:rPr>
      </w:pPr>
      <w:r>
        <w:rPr>
          <w:rFonts w:ascii="Times New Roman" w:hAnsi="Times New Roman"/>
        </w:rPr>
        <w:t xml:space="preserve">Self-sensing actuator is a concept where same IPMC sheet </w:t>
      </w:r>
      <w:r w:rsidR="001A3D6F">
        <w:rPr>
          <w:rFonts w:ascii="Times New Roman" w:hAnsi="Times New Roman"/>
        </w:rPr>
        <w:t xml:space="preserve">is used both as an actuator and </w:t>
      </w:r>
      <w:r>
        <w:rPr>
          <w:rFonts w:ascii="Times New Roman" w:hAnsi="Times New Roman"/>
        </w:rPr>
        <w:t>sensor. Sensor signal is used to get feedback in order to control the actuator.</w:t>
      </w:r>
    </w:p>
    <w:p w:rsidR="00484BEC" w:rsidRDefault="00484BEC" w:rsidP="004428B4">
      <w:pPr>
        <w:spacing w:before="120" w:line="360" w:lineRule="auto"/>
        <w:jc w:val="both"/>
        <w:rPr>
          <w:rFonts w:ascii="Times New Roman" w:hAnsi="Times New Roman"/>
        </w:rPr>
      </w:pPr>
      <w:r>
        <w:rPr>
          <w:rFonts w:ascii="Times New Roman" w:hAnsi="Times New Roman"/>
        </w:rPr>
        <w:t>In this paper, a working principle of self-sensing IPMC actuator based on the impedance change of the IPMC surface electrodes is presented. Experiments show that there exists a definite correlation between the curvature of a bending IPMC ac</w:t>
      </w:r>
      <w:r w:rsidR="001A3D6F">
        <w:rPr>
          <w:rFonts w:ascii="Times New Roman" w:hAnsi="Times New Roman"/>
        </w:rPr>
        <w:t>tuator and the impedance of</w:t>
      </w:r>
      <w:r>
        <w:rPr>
          <w:rFonts w:ascii="Times New Roman" w:hAnsi="Times New Roman"/>
        </w:rPr>
        <w:t xml:space="preserve"> </w:t>
      </w:r>
      <w:r w:rsidR="001A3D6F">
        <w:rPr>
          <w:rFonts w:ascii="Times New Roman" w:hAnsi="Times New Roman"/>
        </w:rPr>
        <w:t xml:space="preserve">its </w:t>
      </w:r>
      <w:r>
        <w:rPr>
          <w:rFonts w:ascii="Times New Roman" w:hAnsi="Times New Roman"/>
        </w:rPr>
        <w:t xml:space="preserve">surface electrodes. The alteration of the impedance of the electrodes can be detected utilizing high frequency sinewave component of the driving voltage </w:t>
      </w:r>
    </w:p>
    <w:p w:rsidR="00484BEC" w:rsidRDefault="00484BEC" w:rsidP="004428B4">
      <w:pPr>
        <w:spacing w:before="120" w:line="360" w:lineRule="auto"/>
        <w:jc w:val="both"/>
        <w:rPr>
          <w:rFonts w:ascii="Times New Roman" w:hAnsi="Times New Roman"/>
        </w:rPr>
      </w:pPr>
      <w:r>
        <w:rPr>
          <w:rFonts w:ascii="Times New Roman" w:hAnsi="Times New Roman"/>
        </w:rPr>
        <w:t xml:space="preserve">The results of the experiments indicate that the correlation is very well observed only when free bending of </w:t>
      </w:r>
      <w:r w:rsidR="001A3D6F">
        <w:rPr>
          <w:rFonts w:ascii="Times New Roman" w:hAnsi="Times New Roman"/>
        </w:rPr>
        <w:t>the</w:t>
      </w:r>
      <w:r>
        <w:rPr>
          <w:rFonts w:ascii="Times New Roman" w:hAnsi="Times New Roman"/>
        </w:rPr>
        <w:t xml:space="preserve"> actuator is blocked. The correlation makes it possible to create an IPMC actuator capable of collision detection.</w:t>
      </w:r>
    </w:p>
    <w:p w:rsidR="00484BEC" w:rsidRDefault="00484BEC" w:rsidP="004428B4">
      <w:pPr>
        <w:spacing w:before="120" w:line="360" w:lineRule="auto"/>
        <w:jc w:val="both"/>
        <w:rPr>
          <w:rFonts w:ascii="Times New Roman" w:hAnsi="Times New Roman"/>
          <w:lang w:val="et-EE"/>
        </w:rPr>
      </w:pPr>
      <w:r>
        <w:rPr>
          <w:rFonts w:ascii="Times New Roman" w:hAnsi="Times New Roman"/>
          <w:lang w:val="et-EE"/>
        </w:rPr>
        <w:t xml:space="preserve">The advantage of this self-sensing actuator with respect to the classical IPMC accelerometer is that the signals are easier to detect and the sensor works also as a position sensor. The disadvantage is that the correlation seems to appear mainly when the actuator collides with an obstacle, the correlation is less obvious for a freely bending actuator. </w:t>
      </w:r>
    </w:p>
    <w:p w:rsidR="00E93995" w:rsidRDefault="00484BEC" w:rsidP="004428B4">
      <w:pPr>
        <w:spacing w:before="120" w:line="360" w:lineRule="auto"/>
        <w:jc w:val="both"/>
      </w:pPr>
      <w:r>
        <w:rPr>
          <w:rFonts w:ascii="Times New Roman" w:hAnsi="Times New Roman"/>
        </w:rPr>
        <w:t>Based on the experimental results, a mathematical model is devised, describing the relation between the amplitude of the AC component of the driving voltage and the distance of an obstacle. This correlation is described by an exponential decay function.</w:t>
      </w:r>
    </w:p>
    <w:sectPr w:rsidR="00E93995" w:rsidSect="0048005E">
      <w:footerReference w:type="default" r:id="rId64"/>
      <w:pgSz w:w="11906" w:h="16838"/>
      <w:pgMar w:top="1701" w:right="1418"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112" w:rsidRPr="00A109E3" w:rsidRDefault="00281112" w:rsidP="00A109E3">
      <w:pPr>
        <w:pStyle w:val="Heading1"/>
        <w:spacing w:before="0" w:after="0"/>
        <w:rPr>
          <w:rFonts w:asciiTheme="minorHAnsi" w:eastAsiaTheme="minorEastAsia" w:hAnsiTheme="minorHAnsi" w:cs="Times New Roman"/>
          <w:b w:val="0"/>
          <w:bCs w:val="0"/>
          <w:kern w:val="0"/>
          <w:sz w:val="24"/>
          <w:szCs w:val="24"/>
        </w:rPr>
      </w:pPr>
      <w:r>
        <w:separator/>
      </w:r>
    </w:p>
  </w:endnote>
  <w:endnote w:type="continuationSeparator" w:id="1">
    <w:p w:rsidR="00281112" w:rsidRPr="00A109E3" w:rsidRDefault="00281112" w:rsidP="00A109E3">
      <w:pPr>
        <w:pStyle w:val="Heading1"/>
        <w:spacing w:before="0" w:after="0"/>
        <w:rPr>
          <w:rFonts w:asciiTheme="minorHAnsi" w:eastAsiaTheme="minorEastAsia" w:hAnsiTheme="minorHAnsi" w:cs="Times New Roman"/>
          <w:b w:val="0"/>
          <w:bCs w:val="0"/>
          <w:kern w:val="0"/>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MS PMincho">
    <w:panose1 w:val="02020600040205080304"/>
    <w:charset w:val="80"/>
    <w:family w:val="roman"/>
    <w:pitch w:val="variable"/>
    <w:sig w:usb0="A00002BF" w:usb1="68C7FCFB" w:usb2="00000010" w:usb3="00000000" w:csb0="0002009F" w:csb1="00000000"/>
  </w:font>
  <w:font w:name="Arial">
    <w:panose1 w:val="020B0604020202020204"/>
    <w:charset w:val="BA"/>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26407"/>
      <w:docPartObj>
        <w:docPartGallery w:val="Page Numbers (Bottom of Page)"/>
        <w:docPartUnique/>
      </w:docPartObj>
    </w:sdtPr>
    <w:sdtContent>
      <w:p w:rsidR="00304A9F" w:rsidRDefault="00AB079D">
        <w:pPr>
          <w:pStyle w:val="Footer"/>
          <w:jc w:val="right"/>
        </w:pPr>
        <w:fldSimple w:instr=" PAGE   \* MERGEFORMAT ">
          <w:r w:rsidR="00AF042B">
            <w:rPr>
              <w:noProof/>
            </w:rPr>
            <w:t>4</w:t>
          </w:r>
        </w:fldSimple>
      </w:p>
    </w:sdtContent>
  </w:sdt>
  <w:p w:rsidR="00304A9F" w:rsidRDefault="00304A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112" w:rsidRPr="00A109E3" w:rsidRDefault="00281112" w:rsidP="00A109E3">
      <w:pPr>
        <w:pStyle w:val="Heading1"/>
        <w:spacing w:before="0" w:after="0"/>
        <w:rPr>
          <w:rFonts w:asciiTheme="minorHAnsi" w:eastAsiaTheme="minorEastAsia" w:hAnsiTheme="minorHAnsi" w:cs="Times New Roman"/>
          <w:b w:val="0"/>
          <w:bCs w:val="0"/>
          <w:kern w:val="0"/>
          <w:sz w:val="24"/>
          <w:szCs w:val="24"/>
        </w:rPr>
      </w:pPr>
      <w:r>
        <w:separator/>
      </w:r>
    </w:p>
  </w:footnote>
  <w:footnote w:type="continuationSeparator" w:id="1">
    <w:p w:rsidR="00281112" w:rsidRPr="00A109E3" w:rsidRDefault="00281112" w:rsidP="00A109E3">
      <w:pPr>
        <w:pStyle w:val="Heading1"/>
        <w:spacing w:before="0" w:after="0"/>
        <w:rPr>
          <w:rFonts w:asciiTheme="minorHAnsi" w:eastAsiaTheme="minorEastAsia" w:hAnsiTheme="minorHAnsi" w:cs="Times New Roman"/>
          <w:b w:val="0"/>
          <w:bCs w:val="0"/>
          <w:kern w:val="0"/>
          <w:sz w:val="24"/>
          <w:szCs w:val="24"/>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68CE"/>
    <w:multiLevelType w:val="hybridMultilevel"/>
    <w:tmpl w:val="CF4872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5A17F36"/>
    <w:multiLevelType w:val="multilevel"/>
    <w:tmpl w:val="478C2C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8DC660D"/>
    <w:multiLevelType w:val="hybridMultilevel"/>
    <w:tmpl w:val="A4025F96"/>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nsid w:val="20021A20"/>
    <w:multiLevelType w:val="hybridMultilevel"/>
    <w:tmpl w:val="64F6B4E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309D2C5C"/>
    <w:multiLevelType w:val="hybridMultilevel"/>
    <w:tmpl w:val="9446CDC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35CA531C"/>
    <w:multiLevelType w:val="hybridMultilevel"/>
    <w:tmpl w:val="1E70EF5C"/>
    <w:lvl w:ilvl="0" w:tplc="809A267E">
      <w:start w:val="1"/>
      <w:numFmt w:val="decimal"/>
      <w:lvlText w:val="%1."/>
      <w:lvlJc w:val="left"/>
      <w:pPr>
        <w:ind w:left="720" w:hanging="360"/>
      </w:pPr>
      <w:rPr>
        <w:rFonts w:asciiTheme="minorHAnsi" w:eastAsiaTheme="minorEastAsia" w:hAnsiTheme="minorHAnsi" w:cs="Times New Roman" w:hint="default"/>
        <w:b w:val="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390B2575"/>
    <w:multiLevelType w:val="multilevel"/>
    <w:tmpl w:val="4A980BC6"/>
    <w:lvl w:ilvl="0">
      <w:start w:val="3"/>
      <w:numFmt w:val="decimal"/>
      <w:lvlText w:val="%1."/>
      <w:lvlJc w:val="left"/>
      <w:pPr>
        <w:ind w:left="84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040" w:hanging="2160"/>
      </w:pPr>
      <w:rPr>
        <w:rFonts w:hint="default"/>
      </w:rPr>
    </w:lvl>
    <w:lvl w:ilvl="8">
      <w:start w:val="1"/>
      <w:numFmt w:val="decimal"/>
      <w:lvlText w:val="%1.%2.%3.%4.%5.%6.%7.%8.%9."/>
      <w:lvlJc w:val="left"/>
      <w:pPr>
        <w:ind w:left="5400" w:hanging="2160"/>
      </w:pPr>
      <w:rPr>
        <w:rFonts w:hint="default"/>
      </w:rPr>
    </w:lvl>
  </w:abstractNum>
  <w:abstractNum w:abstractNumId="7">
    <w:nsid w:val="4BC46CF5"/>
    <w:multiLevelType w:val="multilevel"/>
    <w:tmpl w:val="77F44470"/>
    <w:lvl w:ilvl="0">
      <w:start w:val="1"/>
      <w:numFmt w:val="decimal"/>
      <w:lvlText w:val="%1."/>
      <w:lvlJc w:val="left"/>
      <w:pPr>
        <w:ind w:left="720" w:hanging="360"/>
      </w:pPr>
      <w:rPr>
        <w:rFonts w:hint="default"/>
      </w:rPr>
    </w:lvl>
    <w:lvl w:ilvl="1">
      <w:start w:val="1"/>
      <w:numFmt w:val="decimal"/>
      <w:isLgl/>
      <w:suff w:val="space"/>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4C5C2406"/>
    <w:multiLevelType w:val="multilevel"/>
    <w:tmpl w:val="478C2C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4895635"/>
    <w:multiLevelType w:val="multilevel"/>
    <w:tmpl w:val="DEB440A6"/>
    <w:lvl w:ilvl="0">
      <w:start w:val="3"/>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nsid w:val="605A2959"/>
    <w:multiLevelType w:val="multilevel"/>
    <w:tmpl w:val="EB98E0D8"/>
    <w:lvl w:ilvl="0">
      <w:start w:val="1"/>
      <w:numFmt w:val="decimal"/>
      <w:lvlText w:val="%1."/>
      <w:lvlJc w:val="left"/>
      <w:pPr>
        <w:tabs>
          <w:tab w:val="num" w:pos="555"/>
        </w:tabs>
        <w:ind w:left="555" w:hanging="360"/>
      </w:pPr>
      <w:rPr>
        <w:rFonts w:hint="default"/>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635" w:hanging="144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995" w:hanging="1800"/>
      </w:pPr>
      <w:rPr>
        <w:rFonts w:hint="default"/>
      </w:rPr>
    </w:lvl>
    <w:lvl w:ilvl="7">
      <w:start w:val="1"/>
      <w:numFmt w:val="decimal"/>
      <w:isLgl/>
      <w:lvlText w:val="%1.%2.%3.%4.%5.%6.%7.%8."/>
      <w:lvlJc w:val="left"/>
      <w:pPr>
        <w:ind w:left="2355" w:hanging="2160"/>
      </w:pPr>
      <w:rPr>
        <w:rFonts w:hint="default"/>
      </w:rPr>
    </w:lvl>
    <w:lvl w:ilvl="8">
      <w:start w:val="1"/>
      <w:numFmt w:val="decimal"/>
      <w:isLgl/>
      <w:lvlText w:val="%1.%2.%3.%4.%5.%6.%7.%8.%9."/>
      <w:lvlJc w:val="left"/>
      <w:pPr>
        <w:ind w:left="2355" w:hanging="2160"/>
      </w:pPr>
      <w:rPr>
        <w:rFonts w:hint="default"/>
      </w:rPr>
    </w:lvl>
  </w:abstractNum>
  <w:abstractNum w:abstractNumId="11">
    <w:nsid w:val="647C31F6"/>
    <w:multiLevelType w:val="multilevel"/>
    <w:tmpl w:val="3878E0CE"/>
    <w:lvl w:ilvl="0">
      <w:start w:val="1"/>
      <w:numFmt w:val="decimal"/>
      <w:lvlText w:val="%1."/>
      <w:lvlJc w:val="left"/>
      <w:pPr>
        <w:ind w:left="720" w:hanging="360"/>
      </w:pPr>
      <w:rPr>
        <w:rFonts w:hint="default"/>
        <w:i w:val="0"/>
      </w:rPr>
    </w:lvl>
    <w:lvl w:ilvl="1">
      <w:start w:val="7"/>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6800066E"/>
    <w:multiLevelType w:val="multilevel"/>
    <w:tmpl w:val="EB98E0D8"/>
    <w:lvl w:ilvl="0">
      <w:start w:val="1"/>
      <w:numFmt w:val="decimal"/>
      <w:lvlText w:val="%1."/>
      <w:lvlJc w:val="left"/>
      <w:pPr>
        <w:tabs>
          <w:tab w:val="num" w:pos="555"/>
        </w:tabs>
        <w:ind w:left="555" w:hanging="360"/>
      </w:pPr>
      <w:rPr>
        <w:rFonts w:hint="default"/>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635" w:hanging="144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995" w:hanging="1800"/>
      </w:pPr>
      <w:rPr>
        <w:rFonts w:hint="default"/>
      </w:rPr>
    </w:lvl>
    <w:lvl w:ilvl="7">
      <w:start w:val="1"/>
      <w:numFmt w:val="decimal"/>
      <w:isLgl/>
      <w:lvlText w:val="%1.%2.%3.%4.%5.%6.%7.%8."/>
      <w:lvlJc w:val="left"/>
      <w:pPr>
        <w:ind w:left="2355" w:hanging="2160"/>
      </w:pPr>
      <w:rPr>
        <w:rFonts w:hint="default"/>
      </w:rPr>
    </w:lvl>
    <w:lvl w:ilvl="8">
      <w:start w:val="1"/>
      <w:numFmt w:val="decimal"/>
      <w:isLgl/>
      <w:lvlText w:val="%1.%2.%3.%4.%5.%6.%7.%8.%9."/>
      <w:lvlJc w:val="left"/>
      <w:pPr>
        <w:ind w:left="2355" w:hanging="2160"/>
      </w:pPr>
      <w:rPr>
        <w:rFonts w:hint="default"/>
      </w:rPr>
    </w:lvl>
  </w:abstractNum>
  <w:abstractNum w:abstractNumId="13">
    <w:nsid w:val="702172C8"/>
    <w:multiLevelType w:val="multilevel"/>
    <w:tmpl w:val="EB98E0D8"/>
    <w:lvl w:ilvl="0">
      <w:start w:val="1"/>
      <w:numFmt w:val="decimal"/>
      <w:lvlText w:val="%1."/>
      <w:lvlJc w:val="left"/>
      <w:pPr>
        <w:tabs>
          <w:tab w:val="num" w:pos="555"/>
        </w:tabs>
        <w:ind w:left="555" w:hanging="360"/>
      </w:pPr>
      <w:rPr>
        <w:rFonts w:hint="default"/>
      </w:rPr>
    </w:lvl>
    <w:lvl w:ilvl="1">
      <w:start w:val="1"/>
      <w:numFmt w:val="decimal"/>
      <w:isLgl/>
      <w:lvlText w:val="%1.%2."/>
      <w:lvlJc w:val="left"/>
      <w:pPr>
        <w:ind w:left="915" w:hanging="720"/>
      </w:pPr>
      <w:rPr>
        <w:rFonts w:hint="default"/>
      </w:rPr>
    </w:lvl>
    <w:lvl w:ilvl="2">
      <w:start w:val="1"/>
      <w:numFmt w:val="decimal"/>
      <w:isLgl/>
      <w:lvlText w:val="%1.%2.%3."/>
      <w:lvlJc w:val="left"/>
      <w:pPr>
        <w:ind w:left="915" w:hanging="720"/>
      </w:pPr>
      <w:rPr>
        <w:rFonts w:hint="default"/>
      </w:rPr>
    </w:lvl>
    <w:lvl w:ilvl="3">
      <w:start w:val="1"/>
      <w:numFmt w:val="decimal"/>
      <w:isLgl/>
      <w:lvlText w:val="%1.%2.%3.%4."/>
      <w:lvlJc w:val="left"/>
      <w:pPr>
        <w:ind w:left="1275" w:hanging="1080"/>
      </w:pPr>
      <w:rPr>
        <w:rFonts w:hint="default"/>
      </w:rPr>
    </w:lvl>
    <w:lvl w:ilvl="4">
      <w:start w:val="1"/>
      <w:numFmt w:val="decimal"/>
      <w:isLgl/>
      <w:lvlText w:val="%1.%2.%3.%4.%5."/>
      <w:lvlJc w:val="left"/>
      <w:pPr>
        <w:ind w:left="1635" w:hanging="1440"/>
      </w:pPr>
      <w:rPr>
        <w:rFonts w:hint="default"/>
      </w:rPr>
    </w:lvl>
    <w:lvl w:ilvl="5">
      <w:start w:val="1"/>
      <w:numFmt w:val="decimal"/>
      <w:isLgl/>
      <w:lvlText w:val="%1.%2.%3.%4.%5.%6."/>
      <w:lvlJc w:val="left"/>
      <w:pPr>
        <w:ind w:left="1635" w:hanging="1440"/>
      </w:pPr>
      <w:rPr>
        <w:rFonts w:hint="default"/>
      </w:rPr>
    </w:lvl>
    <w:lvl w:ilvl="6">
      <w:start w:val="1"/>
      <w:numFmt w:val="decimal"/>
      <w:isLgl/>
      <w:lvlText w:val="%1.%2.%3.%4.%5.%6.%7."/>
      <w:lvlJc w:val="left"/>
      <w:pPr>
        <w:ind w:left="1995" w:hanging="1800"/>
      </w:pPr>
      <w:rPr>
        <w:rFonts w:hint="default"/>
      </w:rPr>
    </w:lvl>
    <w:lvl w:ilvl="7">
      <w:start w:val="1"/>
      <w:numFmt w:val="decimal"/>
      <w:isLgl/>
      <w:lvlText w:val="%1.%2.%3.%4.%5.%6.%7.%8."/>
      <w:lvlJc w:val="left"/>
      <w:pPr>
        <w:ind w:left="2355" w:hanging="2160"/>
      </w:pPr>
      <w:rPr>
        <w:rFonts w:hint="default"/>
      </w:rPr>
    </w:lvl>
    <w:lvl w:ilvl="8">
      <w:start w:val="1"/>
      <w:numFmt w:val="decimal"/>
      <w:isLgl/>
      <w:lvlText w:val="%1.%2.%3.%4.%5.%6.%7.%8.%9."/>
      <w:lvlJc w:val="left"/>
      <w:pPr>
        <w:ind w:left="2355" w:hanging="2160"/>
      </w:pPr>
      <w:rPr>
        <w:rFonts w:hint="default"/>
      </w:rPr>
    </w:lvl>
  </w:abstractNum>
  <w:abstractNum w:abstractNumId="14">
    <w:nsid w:val="7CCA1824"/>
    <w:multiLevelType w:val="hybridMultilevel"/>
    <w:tmpl w:val="22B0410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7D502E19"/>
    <w:multiLevelType w:val="hybridMultilevel"/>
    <w:tmpl w:val="3C20045A"/>
    <w:lvl w:ilvl="0" w:tplc="BE622DCC">
      <w:start w:val="2"/>
      <w:numFmt w:val="decimal"/>
      <w:lvlText w:val="%1."/>
      <w:lvlJc w:val="left"/>
      <w:pPr>
        <w:ind w:left="915" w:hanging="360"/>
      </w:pPr>
      <w:rPr>
        <w:rFonts w:hint="default"/>
      </w:rPr>
    </w:lvl>
    <w:lvl w:ilvl="1" w:tplc="04250019" w:tentative="1">
      <w:start w:val="1"/>
      <w:numFmt w:val="lowerLetter"/>
      <w:lvlText w:val="%2."/>
      <w:lvlJc w:val="left"/>
      <w:pPr>
        <w:ind w:left="1635" w:hanging="360"/>
      </w:pPr>
    </w:lvl>
    <w:lvl w:ilvl="2" w:tplc="0425001B" w:tentative="1">
      <w:start w:val="1"/>
      <w:numFmt w:val="lowerRoman"/>
      <w:lvlText w:val="%3."/>
      <w:lvlJc w:val="right"/>
      <w:pPr>
        <w:ind w:left="2355" w:hanging="180"/>
      </w:pPr>
    </w:lvl>
    <w:lvl w:ilvl="3" w:tplc="0425000F" w:tentative="1">
      <w:start w:val="1"/>
      <w:numFmt w:val="decimal"/>
      <w:lvlText w:val="%4."/>
      <w:lvlJc w:val="left"/>
      <w:pPr>
        <w:ind w:left="3075" w:hanging="360"/>
      </w:pPr>
    </w:lvl>
    <w:lvl w:ilvl="4" w:tplc="04250019" w:tentative="1">
      <w:start w:val="1"/>
      <w:numFmt w:val="lowerLetter"/>
      <w:lvlText w:val="%5."/>
      <w:lvlJc w:val="left"/>
      <w:pPr>
        <w:ind w:left="3795" w:hanging="360"/>
      </w:pPr>
    </w:lvl>
    <w:lvl w:ilvl="5" w:tplc="0425001B" w:tentative="1">
      <w:start w:val="1"/>
      <w:numFmt w:val="lowerRoman"/>
      <w:lvlText w:val="%6."/>
      <w:lvlJc w:val="right"/>
      <w:pPr>
        <w:ind w:left="4515" w:hanging="180"/>
      </w:pPr>
    </w:lvl>
    <w:lvl w:ilvl="6" w:tplc="0425000F" w:tentative="1">
      <w:start w:val="1"/>
      <w:numFmt w:val="decimal"/>
      <w:lvlText w:val="%7."/>
      <w:lvlJc w:val="left"/>
      <w:pPr>
        <w:ind w:left="5235" w:hanging="360"/>
      </w:pPr>
    </w:lvl>
    <w:lvl w:ilvl="7" w:tplc="04250019" w:tentative="1">
      <w:start w:val="1"/>
      <w:numFmt w:val="lowerLetter"/>
      <w:lvlText w:val="%8."/>
      <w:lvlJc w:val="left"/>
      <w:pPr>
        <w:ind w:left="5955" w:hanging="360"/>
      </w:pPr>
    </w:lvl>
    <w:lvl w:ilvl="8" w:tplc="0425001B" w:tentative="1">
      <w:start w:val="1"/>
      <w:numFmt w:val="lowerRoman"/>
      <w:lvlText w:val="%9."/>
      <w:lvlJc w:val="right"/>
      <w:pPr>
        <w:ind w:left="6675" w:hanging="180"/>
      </w:pPr>
    </w:lvl>
  </w:abstractNum>
  <w:num w:numId="1">
    <w:abstractNumId w:val="13"/>
  </w:num>
  <w:num w:numId="2">
    <w:abstractNumId w:val="14"/>
  </w:num>
  <w:num w:numId="3">
    <w:abstractNumId w:val="12"/>
  </w:num>
  <w:num w:numId="4">
    <w:abstractNumId w:val="10"/>
  </w:num>
  <w:num w:numId="5">
    <w:abstractNumId w:val="15"/>
  </w:num>
  <w:num w:numId="6">
    <w:abstractNumId w:val="3"/>
  </w:num>
  <w:num w:numId="7">
    <w:abstractNumId w:val="9"/>
  </w:num>
  <w:num w:numId="8">
    <w:abstractNumId w:val="6"/>
  </w:num>
  <w:num w:numId="9">
    <w:abstractNumId w:val="5"/>
  </w:num>
  <w:num w:numId="10">
    <w:abstractNumId w:val="7"/>
  </w:num>
  <w:num w:numId="11">
    <w:abstractNumId w:val="1"/>
  </w:num>
  <w:num w:numId="12">
    <w:abstractNumId w:val="8"/>
  </w:num>
  <w:num w:numId="13">
    <w:abstractNumId w:val="4"/>
  </w:num>
  <w:num w:numId="14">
    <w:abstractNumId w:val="0"/>
  </w:num>
  <w:num w:numId="15">
    <w:abstractNumId w:val="11"/>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drawingGridHorizontalSpacing w:val="120"/>
  <w:displayHorizontalDrawingGridEvery w:val="2"/>
  <w:characterSpacingControl w:val="doNotCompress"/>
  <w:footnotePr>
    <w:footnote w:id="0"/>
    <w:footnote w:id="1"/>
  </w:footnotePr>
  <w:endnotePr>
    <w:endnote w:id="0"/>
    <w:endnote w:id="1"/>
  </w:endnotePr>
  <w:compat>
    <w:useFELayout/>
  </w:compat>
  <w:rsids>
    <w:rsidRoot w:val="00C71333"/>
    <w:rsid w:val="00000DAF"/>
    <w:rsid w:val="00003E2B"/>
    <w:rsid w:val="00004054"/>
    <w:rsid w:val="000108E6"/>
    <w:rsid w:val="00010FCB"/>
    <w:rsid w:val="00011174"/>
    <w:rsid w:val="00014B0F"/>
    <w:rsid w:val="00016DEF"/>
    <w:rsid w:val="00024BE0"/>
    <w:rsid w:val="00024E39"/>
    <w:rsid w:val="0003021F"/>
    <w:rsid w:val="00032399"/>
    <w:rsid w:val="00036F91"/>
    <w:rsid w:val="00037F3A"/>
    <w:rsid w:val="00040343"/>
    <w:rsid w:val="00050225"/>
    <w:rsid w:val="000505A6"/>
    <w:rsid w:val="000509B3"/>
    <w:rsid w:val="00053886"/>
    <w:rsid w:val="00054781"/>
    <w:rsid w:val="000612B9"/>
    <w:rsid w:val="00065F76"/>
    <w:rsid w:val="00066CBD"/>
    <w:rsid w:val="00071B8D"/>
    <w:rsid w:val="000739F5"/>
    <w:rsid w:val="00075720"/>
    <w:rsid w:val="00076754"/>
    <w:rsid w:val="00085D12"/>
    <w:rsid w:val="000947CD"/>
    <w:rsid w:val="000A0029"/>
    <w:rsid w:val="000A4380"/>
    <w:rsid w:val="000A5448"/>
    <w:rsid w:val="000A7BA4"/>
    <w:rsid w:val="000B2EB9"/>
    <w:rsid w:val="000B5D93"/>
    <w:rsid w:val="000B5EE0"/>
    <w:rsid w:val="000B658A"/>
    <w:rsid w:val="000B6F7B"/>
    <w:rsid w:val="000B7B3F"/>
    <w:rsid w:val="000C5D93"/>
    <w:rsid w:val="000C7026"/>
    <w:rsid w:val="000D2E25"/>
    <w:rsid w:val="000D55C3"/>
    <w:rsid w:val="000E078F"/>
    <w:rsid w:val="000E0B54"/>
    <w:rsid w:val="000E0E2E"/>
    <w:rsid w:val="000E3AF2"/>
    <w:rsid w:val="000E692B"/>
    <w:rsid w:val="000F091F"/>
    <w:rsid w:val="000F18B3"/>
    <w:rsid w:val="000F242F"/>
    <w:rsid w:val="000F6204"/>
    <w:rsid w:val="00101968"/>
    <w:rsid w:val="00102886"/>
    <w:rsid w:val="00103BFB"/>
    <w:rsid w:val="00107806"/>
    <w:rsid w:val="001129C2"/>
    <w:rsid w:val="00113393"/>
    <w:rsid w:val="00117BE2"/>
    <w:rsid w:val="001221DE"/>
    <w:rsid w:val="00123868"/>
    <w:rsid w:val="00123B2E"/>
    <w:rsid w:val="00123B37"/>
    <w:rsid w:val="00124290"/>
    <w:rsid w:val="00124360"/>
    <w:rsid w:val="00127A60"/>
    <w:rsid w:val="0013029A"/>
    <w:rsid w:val="00130369"/>
    <w:rsid w:val="0013088C"/>
    <w:rsid w:val="00131D8C"/>
    <w:rsid w:val="00132354"/>
    <w:rsid w:val="00150D26"/>
    <w:rsid w:val="00152A6B"/>
    <w:rsid w:val="00153A6C"/>
    <w:rsid w:val="0015425C"/>
    <w:rsid w:val="001569DC"/>
    <w:rsid w:val="00157370"/>
    <w:rsid w:val="00157BDD"/>
    <w:rsid w:val="00170569"/>
    <w:rsid w:val="00170D24"/>
    <w:rsid w:val="00171848"/>
    <w:rsid w:val="0017239A"/>
    <w:rsid w:val="00174CAF"/>
    <w:rsid w:val="00177975"/>
    <w:rsid w:val="00180E2F"/>
    <w:rsid w:val="00180FEE"/>
    <w:rsid w:val="001811C5"/>
    <w:rsid w:val="001845C9"/>
    <w:rsid w:val="00185D7D"/>
    <w:rsid w:val="001908E0"/>
    <w:rsid w:val="001913DD"/>
    <w:rsid w:val="00191B39"/>
    <w:rsid w:val="001A1E54"/>
    <w:rsid w:val="001A2F6B"/>
    <w:rsid w:val="001A3C5E"/>
    <w:rsid w:val="001A3D6F"/>
    <w:rsid w:val="001A6675"/>
    <w:rsid w:val="001B1AB2"/>
    <w:rsid w:val="001B54F3"/>
    <w:rsid w:val="001B56EE"/>
    <w:rsid w:val="001B5D18"/>
    <w:rsid w:val="001B6FD2"/>
    <w:rsid w:val="001B7147"/>
    <w:rsid w:val="001C7A9A"/>
    <w:rsid w:val="001D1D77"/>
    <w:rsid w:val="001D2A6A"/>
    <w:rsid w:val="001D51BA"/>
    <w:rsid w:val="001D69C2"/>
    <w:rsid w:val="001D72D1"/>
    <w:rsid w:val="001E1EE1"/>
    <w:rsid w:val="001E34DD"/>
    <w:rsid w:val="001E5780"/>
    <w:rsid w:val="001E7205"/>
    <w:rsid w:val="001F00A7"/>
    <w:rsid w:val="001F0B0A"/>
    <w:rsid w:val="001F3976"/>
    <w:rsid w:val="001F3A1C"/>
    <w:rsid w:val="001F5018"/>
    <w:rsid w:val="001F743D"/>
    <w:rsid w:val="001F781F"/>
    <w:rsid w:val="001F7E53"/>
    <w:rsid w:val="002029A1"/>
    <w:rsid w:val="002031FD"/>
    <w:rsid w:val="00203DBB"/>
    <w:rsid w:val="00204C4A"/>
    <w:rsid w:val="00206417"/>
    <w:rsid w:val="00206465"/>
    <w:rsid w:val="00206EC6"/>
    <w:rsid w:val="00210A6B"/>
    <w:rsid w:val="00210A95"/>
    <w:rsid w:val="002115C4"/>
    <w:rsid w:val="00211A99"/>
    <w:rsid w:val="00211C3D"/>
    <w:rsid w:val="00211F2C"/>
    <w:rsid w:val="002242D6"/>
    <w:rsid w:val="00225896"/>
    <w:rsid w:val="00227F77"/>
    <w:rsid w:val="00230E7E"/>
    <w:rsid w:val="00231B85"/>
    <w:rsid w:val="00232149"/>
    <w:rsid w:val="00232B1B"/>
    <w:rsid w:val="00242F57"/>
    <w:rsid w:val="002455E9"/>
    <w:rsid w:val="002479C1"/>
    <w:rsid w:val="00251820"/>
    <w:rsid w:val="0025546B"/>
    <w:rsid w:val="00260165"/>
    <w:rsid w:val="00262B25"/>
    <w:rsid w:val="0026542C"/>
    <w:rsid w:val="00270D1A"/>
    <w:rsid w:val="00271276"/>
    <w:rsid w:val="00272967"/>
    <w:rsid w:val="0027305A"/>
    <w:rsid w:val="002765BE"/>
    <w:rsid w:val="00277A59"/>
    <w:rsid w:val="00281112"/>
    <w:rsid w:val="00281B2A"/>
    <w:rsid w:val="00282454"/>
    <w:rsid w:val="00283C9C"/>
    <w:rsid w:val="00290D38"/>
    <w:rsid w:val="00291EAD"/>
    <w:rsid w:val="00292914"/>
    <w:rsid w:val="00293F0B"/>
    <w:rsid w:val="002945B0"/>
    <w:rsid w:val="00294649"/>
    <w:rsid w:val="002947CC"/>
    <w:rsid w:val="0029485A"/>
    <w:rsid w:val="0029584E"/>
    <w:rsid w:val="00297125"/>
    <w:rsid w:val="00297B94"/>
    <w:rsid w:val="002A1BD8"/>
    <w:rsid w:val="002A2729"/>
    <w:rsid w:val="002A2C9A"/>
    <w:rsid w:val="002A3BAE"/>
    <w:rsid w:val="002A61CD"/>
    <w:rsid w:val="002A728D"/>
    <w:rsid w:val="002B2A4A"/>
    <w:rsid w:val="002B319F"/>
    <w:rsid w:val="002B37B6"/>
    <w:rsid w:val="002C2815"/>
    <w:rsid w:val="002C3F53"/>
    <w:rsid w:val="002C427F"/>
    <w:rsid w:val="002D7C24"/>
    <w:rsid w:val="002E003A"/>
    <w:rsid w:val="002E0840"/>
    <w:rsid w:val="002E4C27"/>
    <w:rsid w:val="002E6B19"/>
    <w:rsid w:val="002F053C"/>
    <w:rsid w:val="002F2440"/>
    <w:rsid w:val="002F339C"/>
    <w:rsid w:val="00303EEC"/>
    <w:rsid w:val="00304A9F"/>
    <w:rsid w:val="0031032F"/>
    <w:rsid w:val="0031317E"/>
    <w:rsid w:val="00313387"/>
    <w:rsid w:val="00317933"/>
    <w:rsid w:val="0032001C"/>
    <w:rsid w:val="003204A3"/>
    <w:rsid w:val="00321931"/>
    <w:rsid w:val="003266D0"/>
    <w:rsid w:val="00331B91"/>
    <w:rsid w:val="00333B3C"/>
    <w:rsid w:val="003351ED"/>
    <w:rsid w:val="00335564"/>
    <w:rsid w:val="00335F12"/>
    <w:rsid w:val="00336AAD"/>
    <w:rsid w:val="003430D3"/>
    <w:rsid w:val="00343AE9"/>
    <w:rsid w:val="00346154"/>
    <w:rsid w:val="00346498"/>
    <w:rsid w:val="0035210D"/>
    <w:rsid w:val="00353704"/>
    <w:rsid w:val="00354804"/>
    <w:rsid w:val="003558F2"/>
    <w:rsid w:val="003573DD"/>
    <w:rsid w:val="00360710"/>
    <w:rsid w:val="00360BFB"/>
    <w:rsid w:val="00364E68"/>
    <w:rsid w:val="003712A2"/>
    <w:rsid w:val="00376A5B"/>
    <w:rsid w:val="003806B1"/>
    <w:rsid w:val="00382846"/>
    <w:rsid w:val="00384AB1"/>
    <w:rsid w:val="00384D4C"/>
    <w:rsid w:val="00385CED"/>
    <w:rsid w:val="0038646F"/>
    <w:rsid w:val="00390D7E"/>
    <w:rsid w:val="00391279"/>
    <w:rsid w:val="00391416"/>
    <w:rsid w:val="00391B67"/>
    <w:rsid w:val="00392BBC"/>
    <w:rsid w:val="00396FFD"/>
    <w:rsid w:val="00397FD4"/>
    <w:rsid w:val="003A027B"/>
    <w:rsid w:val="003A0AD0"/>
    <w:rsid w:val="003A598C"/>
    <w:rsid w:val="003A6221"/>
    <w:rsid w:val="003A64FA"/>
    <w:rsid w:val="003B0671"/>
    <w:rsid w:val="003B20BB"/>
    <w:rsid w:val="003B4080"/>
    <w:rsid w:val="003B55BA"/>
    <w:rsid w:val="003B7625"/>
    <w:rsid w:val="003C0815"/>
    <w:rsid w:val="003C182A"/>
    <w:rsid w:val="003C51C2"/>
    <w:rsid w:val="003D1AC5"/>
    <w:rsid w:val="003D275D"/>
    <w:rsid w:val="003D2A43"/>
    <w:rsid w:val="003D6630"/>
    <w:rsid w:val="003E236F"/>
    <w:rsid w:val="003E29FB"/>
    <w:rsid w:val="003E2FE0"/>
    <w:rsid w:val="003E3BE6"/>
    <w:rsid w:val="003F04DC"/>
    <w:rsid w:val="003F074E"/>
    <w:rsid w:val="003F0E3C"/>
    <w:rsid w:val="003F1932"/>
    <w:rsid w:val="003F3C54"/>
    <w:rsid w:val="003F4047"/>
    <w:rsid w:val="003F7FDA"/>
    <w:rsid w:val="0040062D"/>
    <w:rsid w:val="0040111E"/>
    <w:rsid w:val="00401185"/>
    <w:rsid w:val="00401B36"/>
    <w:rsid w:val="00401B3C"/>
    <w:rsid w:val="00405A2D"/>
    <w:rsid w:val="00406AFE"/>
    <w:rsid w:val="004102F2"/>
    <w:rsid w:val="00411482"/>
    <w:rsid w:val="00411BEB"/>
    <w:rsid w:val="004149E4"/>
    <w:rsid w:val="00416147"/>
    <w:rsid w:val="004207E6"/>
    <w:rsid w:val="00421449"/>
    <w:rsid w:val="004324FD"/>
    <w:rsid w:val="004328ED"/>
    <w:rsid w:val="00436C64"/>
    <w:rsid w:val="00437DAE"/>
    <w:rsid w:val="004428B4"/>
    <w:rsid w:val="00443EE6"/>
    <w:rsid w:val="004444E2"/>
    <w:rsid w:val="004450E8"/>
    <w:rsid w:val="00445EB2"/>
    <w:rsid w:val="004478A9"/>
    <w:rsid w:val="004516D1"/>
    <w:rsid w:val="0045214F"/>
    <w:rsid w:val="00452832"/>
    <w:rsid w:val="00454DB8"/>
    <w:rsid w:val="00455DC2"/>
    <w:rsid w:val="00455F6E"/>
    <w:rsid w:val="0045766B"/>
    <w:rsid w:val="00457832"/>
    <w:rsid w:val="00463106"/>
    <w:rsid w:val="00463441"/>
    <w:rsid w:val="00463FCD"/>
    <w:rsid w:val="00466964"/>
    <w:rsid w:val="004709B8"/>
    <w:rsid w:val="00471441"/>
    <w:rsid w:val="004727EC"/>
    <w:rsid w:val="00473354"/>
    <w:rsid w:val="0048005E"/>
    <w:rsid w:val="004801CE"/>
    <w:rsid w:val="0048128F"/>
    <w:rsid w:val="00484BEC"/>
    <w:rsid w:val="00485FFC"/>
    <w:rsid w:val="00486612"/>
    <w:rsid w:val="00486DB3"/>
    <w:rsid w:val="004940E3"/>
    <w:rsid w:val="00497B41"/>
    <w:rsid w:val="004A0B40"/>
    <w:rsid w:val="004A10BA"/>
    <w:rsid w:val="004A1325"/>
    <w:rsid w:val="004A3FBC"/>
    <w:rsid w:val="004A5C1D"/>
    <w:rsid w:val="004A6DE9"/>
    <w:rsid w:val="004A7E17"/>
    <w:rsid w:val="004B1623"/>
    <w:rsid w:val="004B2C95"/>
    <w:rsid w:val="004B2EB9"/>
    <w:rsid w:val="004B3ACC"/>
    <w:rsid w:val="004C051A"/>
    <w:rsid w:val="004C110A"/>
    <w:rsid w:val="004C29AC"/>
    <w:rsid w:val="004C2C65"/>
    <w:rsid w:val="004C6B1C"/>
    <w:rsid w:val="004C78E0"/>
    <w:rsid w:val="004D0322"/>
    <w:rsid w:val="004D04ED"/>
    <w:rsid w:val="004D674B"/>
    <w:rsid w:val="004D6F1E"/>
    <w:rsid w:val="004D7DB7"/>
    <w:rsid w:val="004E08E9"/>
    <w:rsid w:val="004E4D5F"/>
    <w:rsid w:val="004F02D6"/>
    <w:rsid w:val="004F18D0"/>
    <w:rsid w:val="004F203C"/>
    <w:rsid w:val="004F4BBD"/>
    <w:rsid w:val="004F4CC6"/>
    <w:rsid w:val="004F716B"/>
    <w:rsid w:val="00503B1B"/>
    <w:rsid w:val="00504001"/>
    <w:rsid w:val="0050464B"/>
    <w:rsid w:val="0050668A"/>
    <w:rsid w:val="00510532"/>
    <w:rsid w:val="00510B9E"/>
    <w:rsid w:val="00511A73"/>
    <w:rsid w:val="00512CF0"/>
    <w:rsid w:val="00512F85"/>
    <w:rsid w:val="00513769"/>
    <w:rsid w:val="005154DB"/>
    <w:rsid w:val="005158FD"/>
    <w:rsid w:val="00515E4A"/>
    <w:rsid w:val="005176A4"/>
    <w:rsid w:val="0052374F"/>
    <w:rsid w:val="005273CD"/>
    <w:rsid w:val="00532135"/>
    <w:rsid w:val="00532CA5"/>
    <w:rsid w:val="00534F06"/>
    <w:rsid w:val="005359EE"/>
    <w:rsid w:val="00537B99"/>
    <w:rsid w:val="005454CE"/>
    <w:rsid w:val="00545CBF"/>
    <w:rsid w:val="005541E9"/>
    <w:rsid w:val="0055640E"/>
    <w:rsid w:val="00556B72"/>
    <w:rsid w:val="0055716A"/>
    <w:rsid w:val="005617CF"/>
    <w:rsid w:val="00562252"/>
    <w:rsid w:val="00567EAE"/>
    <w:rsid w:val="005706AD"/>
    <w:rsid w:val="00571A9E"/>
    <w:rsid w:val="00585F96"/>
    <w:rsid w:val="00586D31"/>
    <w:rsid w:val="00591FA5"/>
    <w:rsid w:val="00597EFA"/>
    <w:rsid w:val="005A20BC"/>
    <w:rsid w:val="005A393F"/>
    <w:rsid w:val="005A3E0A"/>
    <w:rsid w:val="005A518F"/>
    <w:rsid w:val="005B15ED"/>
    <w:rsid w:val="005B16EF"/>
    <w:rsid w:val="005B45C0"/>
    <w:rsid w:val="005B55F2"/>
    <w:rsid w:val="005B618A"/>
    <w:rsid w:val="005B61AF"/>
    <w:rsid w:val="005C0839"/>
    <w:rsid w:val="005C3BC7"/>
    <w:rsid w:val="005C4CBB"/>
    <w:rsid w:val="005C737D"/>
    <w:rsid w:val="005C7A12"/>
    <w:rsid w:val="005C7AD2"/>
    <w:rsid w:val="005D1AE9"/>
    <w:rsid w:val="005D27F2"/>
    <w:rsid w:val="005D2D1E"/>
    <w:rsid w:val="005D56A6"/>
    <w:rsid w:val="005D69C2"/>
    <w:rsid w:val="005D6C4D"/>
    <w:rsid w:val="005E3562"/>
    <w:rsid w:val="005E6FE7"/>
    <w:rsid w:val="005F3CFA"/>
    <w:rsid w:val="005F4FEC"/>
    <w:rsid w:val="005F5EB0"/>
    <w:rsid w:val="005F6979"/>
    <w:rsid w:val="005F6C50"/>
    <w:rsid w:val="006009F2"/>
    <w:rsid w:val="006010AF"/>
    <w:rsid w:val="00602A7D"/>
    <w:rsid w:val="00605694"/>
    <w:rsid w:val="00605E0F"/>
    <w:rsid w:val="00605FF3"/>
    <w:rsid w:val="00607491"/>
    <w:rsid w:val="006078DD"/>
    <w:rsid w:val="0061636D"/>
    <w:rsid w:val="0061733E"/>
    <w:rsid w:val="00617B1C"/>
    <w:rsid w:val="00620A87"/>
    <w:rsid w:val="0062395F"/>
    <w:rsid w:val="00623BC8"/>
    <w:rsid w:val="00624030"/>
    <w:rsid w:val="006255A7"/>
    <w:rsid w:val="00630EAC"/>
    <w:rsid w:val="00631199"/>
    <w:rsid w:val="00651452"/>
    <w:rsid w:val="00651C93"/>
    <w:rsid w:val="0065279F"/>
    <w:rsid w:val="00653A9A"/>
    <w:rsid w:val="00660C77"/>
    <w:rsid w:val="00662B00"/>
    <w:rsid w:val="0066752E"/>
    <w:rsid w:val="00672730"/>
    <w:rsid w:val="00672D98"/>
    <w:rsid w:val="0067447E"/>
    <w:rsid w:val="00676DDB"/>
    <w:rsid w:val="0068165A"/>
    <w:rsid w:val="00682211"/>
    <w:rsid w:val="006824E0"/>
    <w:rsid w:val="006838CE"/>
    <w:rsid w:val="00686BB0"/>
    <w:rsid w:val="00691F1A"/>
    <w:rsid w:val="006926F0"/>
    <w:rsid w:val="00694FBE"/>
    <w:rsid w:val="006A1BD0"/>
    <w:rsid w:val="006A5B80"/>
    <w:rsid w:val="006A7907"/>
    <w:rsid w:val="006B0B3F"/>
    <w:rsid w:val="006B161F"/>
    <w:rsid w:val="006B1DED"/>
    <w:rsid w:val="006B2541"/>
    <w:rsid w:val="006B2D6B"/>
    <w:rsid w:val="006B3443"/>
    <w:rsid w:val="006B368D"/>
    <w:rsid w:val="006B5FD4"/>
    <w:rsid w:val="006B63B9"/>
    <w:rsid w:val="006C2905"/>
    <w:rsid w:val="006C79CD"/>
    <w:rsid w:val="006D156E"/>
    <w:rsid w:val="006D2E19"/>
    <w:rsid w:val="006D3C4A"/>
    <w:rsid w:val="006D7531"/>
    <w:rsid w:val="006E04DC"/>
    <w:rsid w:val="006E0872"/>
    <w:rsid w:val="006E13C1"/>
    <w:rsid w:val="006E2625"/>
    <w:rsid w:val="006E6817"/>
    <w:rsid w:val="006E6938"/>
    <w:rsid w:val="006E7A6A"/>
    <w:rsid w:val="006F0C2E"/>
    <w:rsid w:val="006F290E"/>
    <w:rsid w:val="006F4709"/>
    <w:rsid w:val="006F552C"/>
    <w:rsid w:val="006F5F58"/>
    <w:rsid w:val="006F6C87"/>
    <w:rsid w:val="006F7F2B"/>
    <w:rsid w:val="00700071"/>
    <w:rsid w:val="00700F2C"/>
    <w:rsid w:val="00703A6F"/>
    <w:rsid w:val="007057E8"/>
    <w:rsid w:val="00711DED"/>
    <w:rsid w:val="0071293C"/>
    <w:rsid w:val="00712B26"/>
    <w:rsid w:val="00713CF2"/>
    <w:rsid w:val="007141A0"/>
    <w:rsid w:val="00715837"/>
    <w:rsid w:val="00715B00"/>
    <w:rsid w:val="00716D03"/>
    <w:rsid w:val="00730378"/>
    <w:rsid w:val="00734400"/>
    <w:rsid w:val="00734982"/>
    <w:rsid w:val="00736C76"/>
    <w:rsid w:val="007478A0"/>
    <w:rsid w:val="0075040F"/>
    <w:rsid w:val="00753E8E"/>
    <w:rsid w:val="00754147"/>
    <w:rsid w:val="00757A76"/>
    <w:rsid w:val="00761202"/>
    <w:rsid w:val="00763362"/>
    <w:rsid w:val="00764FAE"/>
    <w:rsid w:val="00765F88"/>
    <w:rsid w:val="0076730E"/>
    <w:rsid w:val="007705DA"/>
    <w:rsid w:val="007758B3"/>
    <w:rsid w:val="00777EB7"/>
    <w:rsid w:val="00781C01"/>
    <w:rsid w:val="007833CC"/>
    <w:rsid w:val="00784B9C"/>
    <w:rsid w:val="00785347"/>
    <w:rsid w:val="00785B2F"/>
    <w:rsid w:val="007876C2"/>
    <w:rsid w:val="00787886"/>
    <w:rsid w:val="00787C8C"/>
    <w:rsid w:val="00790220"/>
    <w:rsid w:val="00790ACD"/>
    <w:rsid w:val="00791127"/>
    <w:rsid w:val="007950F1"/>
    <w:rsid w:val="00795161"/>
    <w:rsid w:val="00796210"/>
    <w:rsid w:val="0079679C"/>
    <w:rsid w:val="007A08DD"/>
    <w:rsid w:val="007A163F"/>
    <w:rsid w:val="007A6376"/>
    <w:rsid w:val="007B0150"/>
    <w:rsid w:val="007B1666"/>
    <w:rsid w:val="007B3C73"/>
    <w:rsid w:val="007B4826"/>
    <w:rsid w:val="007B71A1"/>
    <w:rsid w:val="007B7AD5"/>
    <w:rsid w:val="007C0E4E"/>
    <w:rsid w:val="007C1CD4"/>
    <w:rsid w:val="007C40CE"/>
    <w:rsid w:val="007C46E7"/>
    <w:rsid w:val="007D143B"/>
    <w:rsid w:val="007D25A7"/>
    <w:rsid w:val="007D6032"/>
    <w:rsid w:val="007D6BBF"/>
    <w:rsid w:val="007D705D"/>
    <w:rsid w:val="007E1088"/>
    <w:rsid w:val="007E136E"/>
    <w:rsid w:val="007E2E29"/>
    <w:rsid w:val="007F0744"/>
    <w:rsid w:val="007F1404"/>
    <w:rsid w:val="007F6DC1"/>
    <w:rsid w:val="008001C1"/>
    <w:rsid w:val="008015B3"/>
    <w:rsid w:val="0080178A"/>
    <w:rsid w:val="008055CF"/>
    <w:rsid w:val="00807981"/>
    <w:rsid w:val="008102C8"/>
    <w:rsid w:val="008121D3"/>
    <w:rsid w:val="0081297C"/>
    <w:rsid w:val="00813FDB"/>
    <w:rsid w:val="0081413E"/>
    <w:rsid w:val="00815669"/>
    <w:rsid w:val="00817E6F"/>
    <w:rsid w:val="0082035C"/>
    <w:rsid w:val="008216CD"/>
    <w:rsid w:val="00821C6E"/>
    <w:rsid w:val="00821D46"/>
    <w:rsid w:val="0082535A"/>
    <w:rsid w:val="00826B13"/>
    <w:rsid w:val="00827A8E"/>
    <w:rsid w:val="008300D4"/>
    <w:rsid w:val="00832C5E"/>
    <w:rsid w:val="00833830"/>
    <w:rsid w:val="00833A4D"/>
    <w:rsid w:val="0083471E"/>
    <w:rsid w:val="00835AF8"/>
    <w:rsid w:val="00836FFD"/>
    <w:rsid w:val="0083700B"/>
    <w:rsid w:val="008405E4"/>
    <w:rsid w:val="008405F9"/>
    <w:rsid w:val="0084090F"/>
    <w:rsid w:val="00844D54"/>
    <w:rsid w:val="008459D3"/>
    <w:rsid w:val="0084615A"/>
    <w:rsid w:val="00851B1C"/>
    <w:rsid w:val="008546AA"/>
    <w:rsid w:val="00856FB6"/>
    <w:rsid w:val="00870206"/>
    <w:rsid w:val="008769DD"/>
    <w:rsid w:val="008802BD"/>
    <w:rsid w:val="0088041A"/>
    <w:rsid w:val="008804A1"/>
    <w:rsid w:val="00882953"/>
    <w:rsid w:val="00886B9C"/>
    <w:rsid w:val="00887EB2"/>
    <w:rsid w:val="008900D2"/>
    <w:rsid w:val="00890383"/>
    <w:rsid w:val="00890D7A"/>
    <w:rsid w:val="00895963"/>
    <w:rsid w:val="008A27B5"/>
    <w:rsid w:val="008A3769"/>
    <w:rsid w:val="008A3A04"/>
    <w:rsid w:val="008A40B1"/>
    <w:rsid w:val="008B255D"/>
    <w:rsid w:val="008B5C53"/>
    <w:rsid w:val="008B7D3B"/>
    <w:rsid w:val="008B7E98"/>
    <w:rsid w:val="008C314E"/>
    <w:rsid w:val="008C4EB8"/>
    <w:rsid w:val="008C63BB"/>
    <w:rsid w:val="008C6A76"/>
    <w:rsid w:val="008C6B96"/>
    <w:rsid w:val="008C6D36"/>
    <w:rsid w:val="008D22DE"/>
    <w:rsid w:val="008D4D9B"/>
    <w:rsid w:val="008D7A17"/>
    <w:rsid w:val="008E3E7A"/>
    <w:rsid w:val="008E4B2C"/>
    <w:rsid w:val="008F63F1"/>
    <w:rsid w:val="008F677D"/>
    <w:rsid w:val="008F71DA"/>
    <w:rsid w:val="009007E3"/>
    <w:rsid w:val="00901988"/>
    <w:rsid w:val="009032BE"/>
    <w:rsid w:val="009034F7"/>
    <w:rsid w:val="0090508C"/>
    <w:rsid w:val="00905EA3"/>
    <w:rsid w:val="00906069"/>
    <w:rsid w:val="00906FD2"/>
    <w:rsid w:val="00907401"/>
    <w:rsid w:val="00913997"/>
    <w:rsid w:val="009148F7"/>
    <w:rsid w:val="00915B55"/>
    <w:rsid w:val="00917704"/>
    <w:rsid w:val="0092073B"/>
    <w:rsid w:val="00923AE9"/>
    <w:rsid w:val="009256BC"/>
    <w:rsid w:val="00926B4C"/>
    <w:rsid w:val="00935B25"/>
    <w:rsid w:val="00941D5A"/>
    <w:rsid w:val="00945227"/>
    <w:rsid w:val="009469FD"/>
    <w:rsid w:val="00946B9C"/>
    <w:rsid w:val="00950515"/>
    <w:rsid w:val="009532FC"/>
    <w:rsid w:val="00956429"/>
    <w:rsid w:val="00961827"/>
    <w:rsid w:val="0096204F"/>
    <w:rsid w:val="0096378F"/>
    <w:rsid w:val="0096582F"/>
    <w:rsid w:val="00972B9B"/>
    <w:rsid w:val="0097495A"/>
    <w:rsid w:val="00974C9C"/>
    <w:rsid w:val="00977201"/>
    <w:rsid w:val="00977687"/>
    <w:rsid w:val="00981873"/>
    <w:rsid w:val="0098358E"/>
    <w:rsid w:val="00984231"/>
    <w:rsid w:val="00984EF4"/>
    <w:rsid w:val="009917E1"/>
    <w:rsid w:val="009A1E75"/>
    <w:rsid w:val="009A2124"/>
    <w:rsid w:val="009A6831"/>
    <w:rsid w:val="009A6BCD"/>
    <w:rsid w:val="009B137D"/>
    <w:rsid w:val="009B1B1C"/>
    <w:rsid w:val="009B3E42"/>
    <w:rsid w:val="009B4585"/>
    <w:rsid w:val="009B5046"/>
    <w:rsid w:val="009B7FA3"/>
    <w:rsid w:val="009C0239"/>
    <w:rsid w:val="009C0267"/>
    <w:rsid w:val="009C1114"/>
    <w:rsid w:val="009C3671"/>
    <w:rsid w:val="009C56F5"/>
    <w:rsid w:val="009C59FE"/>
    <w:rsid w:val="009C5B89"/>
    <w:rsid w:val="009C616B"/>
    <w:rsid w:val="009D39D6"/>
    <w:rsid w:val="009D4C0A"/>
    <w:rsid w:val="009D6595"/>
    <w:rsid w:val="009D7874"/>
    <w:rsid w:val="009D78A5"/>
    <w:rsid w:val="009D7ECB"/>
    <w:rsid w:val="009E2903"/>
    <w:rsid w:val="009F1A01"/>
    <w:rsid w:val="009F4C39"/>
    <w:rsid w:val="009F58B2"/>
    <w:rsid w:val="009F7B17"/>
    <w:rsid w:val="00A03EE0"/>
    <w:rsid w:val="00A07D5D"/>
    <w:rsid w:val="00A1065A"/>
    <w:rsid w:val="00A109E3"/>
    <w:rsid w:val="00A1103A"/>
    <w:rsid w:val="00A1155C"/>
    <w:rsid w:val="00A11F1C"/>
    <w:rsid w:val="00A1543B"/>
    <w:rsid w:val="00A162E1"/>
    <w:rsid w:val="00A166D6"/>
    <w:rsid w:val="00A21FD1"/>
    <w:rsid w:val="00A23CCB"/>
    <w:rsid w:val="00A24A2F"/>
    <w:rsid w:val="00A25907"/>
    <w:rsid w:val="00A32580"/>
    <w:rsid w:val="00A32EE5"/>
    <w:rsid w:val="00A33931"/>
    <w:rsid w:val="00A354F3"/>
    <w:rsid w:val="00A43BFB"/>
    <w:rsid w:val="00A443A2"/>
    <w:rsid w:val="00A4691E"/>
    <w:rsid w:val="00A507D4"/>
    <w:rsid w:val="00A5196C"/>
    <w:rsid w:val="00A51F8B"/>
    <w:rsid w:val="00A5252E"/>
    <w:rsid w:val="00A52F07"/>
    <w:rsid w:val="00A53397"/>
    <w:rsid w:val="00A533AF"/>
    <w:rsid w:val="00A5659B"/>
    <w:rsid w:val="00A56914"/>
    <w:rsid w:val="00A5724F"/>
    <w:rsid w:val="00A62225"/>
    <w:rsid w:val="00A64822"/>
    <w:rsid w:val="00A6720E"/>
    <w:rsid w:val="00A67E7F"/>
    <w:rsid w:val="00A70447"/>
    <w:rsid w:val="00A7708C"/>
    <w:rsid w:val="00A77625"/>
    <w:rsid w:val="00A77E43"/>
    <w:rsid w:val="00A812AC"/>
    <w:rsid w:val="00A831DE"/>
    <w:rsid w:val="00A836C6"/>
    <w:rsid w:val="00A90DAA"/>
    <w:rsid w:val="00A923FE"/>
    <w:rsid w:val="00AA34DA"/>
    <w:rsid w:val="00AA36F9"/>
    <w:rsid w:val="00AA38DD"/>
    <w:rsid w:val="00AA51EF"/>
    <w:rsid w:val="00AA6F51"/>
    <w:rsid w:val="00AA71F8"/>
    <w:rsid w:val="00AB079D"/>
    <w:rsid w:val="00AB0D66"/>
    <w:rsid w:val="00AB2E87"/>
    <w:rsid w:val="00AB32F4"/>
    <w:rsid w:val="00AB3376"/>
    <w:rsid w:val="00AB34FC"/>
    <w:rsid w:val="00AB3C81"/>
    <w:rsid w:val="00AB4A49"/>
    <w:rsid w:val="00AC2223"/>
    <w:rsid w:val="00AC32FB"/>
    <w:rsid w:val="00AC7F9A"/>
    <w:rsid w:val="00AD08A9"/>
    <w:rsid w:val="00AD1FBF"/>
    <w:rsid w:val="00AD693D"/>
    <w:rsid w:val="00AD7D27"/>
    <w:rsid w:val="00AE0303"/>
    <w:rsid w:val="00AE0C51"/>
    <w:rsid w:val="00AE2571"/>
    <w:rsid w:val="00AE2B8D"/>
    <w:rsid w:val="00AE5C86"/>
    <w:rsid w:val="00AF0247"/>
    <w:rsid w:val="00AF042B"/>
    <w:rsid w:val="00AF1636"/>
    <w:rsid w:val="00AF1827"/>
    <w:rsid w:val="00AF2495"/>
    <w:rsid w:val="00AF408B"/>
    <w:rsid w:val="00AF690A"/>
    <w:rsid w:val="00B0055F"/>
    <w:rsid w:val="00B00E37"/>
    <w:rsid w:val="00B039F9"/>
    <w:rsid w:val="00B03FF4"/>
    <w:rsid w:val="00B123D0"/>
    <w:rsid w:val="00B14308"/>
    <w:rsid w:val="00B14515"/>
    <w:rsid w:val="00B15E1B"/>
    <w:rsid w:val="00B16984"/>
    <w:rsid w:val="00B16A2A"/>
    <w:rsid w:val="00B206A7"/>
    <w:rsid w:val="00B24B8B"/>
    <w:rsid w:val="00B25948"/>
    <w:rsid w:val="00B25C8C"/>
    <w:rsid w:val="00B27C0C"/>
    <w:rsid w:val="00B30DCE"/>
    <w:rsid w:val="00B3298C"/>
    <w:rsid w:val="00B34133"/>
    <w:rsid w:val="00B35EDA"/>
    <w:rsid w:val="00B40B14"/>
    <w:rsid w:val="00B42518"/>
    <w:rsid w:val="00B45581"/>
    <w:rsid w:val="00B4590F"/>
    <w:rsid w:val="00B51DD4"/>
    <w:rsid w:val="00B551D2"/>
    <w:rsid w:val="00B55F2C"/>
    <w:rsid w:val="00B5776A"/>
    <w:rsid w:val="00B5783C"/>
    <w:rsid w:val="00B60B97"/>
    <w:rsid w:val="00B60EB5"/>
    <w:rsid w:val="00B63A10"/>
    <w:rsid w:val="00B715CC"/>
    <w:rsid w:val="00B71830"/>
    <w:rsid w:val="00B71DFA"/>
    <w:rsid w:val="00B74FFE"/>
    <w:rsid w:val="00B7531C"/>
    <w:rsid w:val="00B7561D"/>
    <w:rsid w:val="00B767D5"/>
    <w:rsid w:val="00B825A0"/>
    <w:rsid w:val="00B83561"/>
    <w:rsid w:val="00B8373D"/>
    <w:rsid w:val="00B838BA"/>
    <w:rsid w:val="00B84BC5"/>
    <w:rsid w:val="00B84FBA"/>
    <w:rsid w:val="00B92416"/>
    <w:rsid w:val="00B96376"/>
    <w:rsid w:val="00BA0C21"/>
    <w:rsid w:val="00BA1301"/>
    <w:rsid w:val="00BA25C6"/>
    <w:rsid w:val="00BA4B30"/>
    <w:rsid w:val="00BB539E"/>
    <w:rsid w:val="00BB59A7"/>
    <w:rsid w:val="00BB7E00"/>
    <w:rsid w:val="00BC19FF"/>
    <w:rsid w:val="00BC30CD"/>
    <w:rsid w:val="00BC50D3"/>
    <w:rsid w:val="00BC629E"/>
    <w:rsid w:val="00BC6393"/>
    <w:rsid w:val="00BC63A1"/>
    <w:rsid w:val="00BC6D92"/>
    <w:rsid w:val="00BC76CC"/>
    <w:rsid w:val="00BC7F4F"/>
    <w:rsid w:val="00BD148F"/>
    <w:rsid w:val="00BD1D60"/>
    <w:rsid w:val="00BD3BB1"/>
    <w:rsid w:val="00BD5C5F"/>
    <w:rsid w:val="00BD6D44"/>
    <w:rsid w:val="00BE28A0"/>
    <w:rsid w:val="00BE2D28"/>
    <w:rsid w:val="00BE3A8E"/>
    <w:rsid w:val="00BE4214"/>
    <w:rsid w:val="00BE5AE1"/>
    <w:rsid w:val="00BE62E2"/>
    <w:rsid w:val="00BE6489"/>
    <w:rsid w:val="00BE6C36"/>
    <w:rsid w:val="00BE6F0D"/>
    <w:rsid w:val="00BE768B"/>
    <w:rsid w:val="00BF5E83"/>
    <w:rsid w:val="00BF74BE"/>
    <w:rsid w:val="00C03249"/>
    <w:rsid w:val="00C054EB"/>
    <w:rsid w:val="00C101BA"/>
    <w:rsid w:val="00C11C07"/>
    <w:rsid w:val="00C13B87"/>
    <w:rsid w:val="00C16355"/>
    <w:rsid w:val="00C21B53"/>
    <w:rsid w:val="00C21C8D"/>
    <w:rsid w:val="00C2223E"/>
    <w:rsid w:val="00C24709"/>
    <w:rsid w:val="00C24EA4"/>
    <w:rsid w:val="00C25D69"/>
    <w:rsid w:val="00C2684C"/>
    <w:rsid w:val="00C27367"/>
    <w:rsid w:val="00C27FC1"/>
    <w:rsid w:val="00C30A78"/>
    <w:rsid w:val="00C30F67"/>
    <w:rsid w:val="00C31B81"/>
    <w:rsid w:val="00C32DD1"/>
    <w:rsid w:val="00C40689"/>
    <w:rsid w:val="00C42914"/>
    <w:rsid w:val="00C43A27"/>
    <w:rsid w:val="00C44C5C"/>
    <w:rsid w:val="00C45114"/>
    <w:rsid w:val="00C46F41"/>
    <w:rsid w:val="00C52FEE"/>
    <w:rsid w:val="00C53615"/>
    <w:rsid w:val="00C539BA"/>
    <w:rsid w:val="00C545D7"/>
    <w:rsid w:val="00C61139"/>
    <w:rsid w:val="00C626F8"/>
    <w:rsid w:val="00C65352"/>
    <w:rsid w:val="00C67A90"/>
    <w:rsid w:val="00C71333"/>
    <w:rsid w:val="00C71AD0"/>
    <w:rsid w:val="00C71F73"/>
    <w:rsid w:val="00C73B70"/>
    <w:rsid w:val="00C757E6"/>
    <w:rsid w:val="00C807B0"/>
    <w:rsid w:val="00C85ABA"/>
    <w:rsid w:val="00C86290"/>
    <w:rsid w:val="00C91325"/>
    <w:rsid w:val="00C91FDD"/>
    <w:rsid w:val="00C938C8"/>
    <w:rsid w:val="00C96CD4"/>
    <w:rsid w:val="00CA2861"/>
    <w:rsid w:val="00CA4C00"/>
    <w:rsid w:val="00CA7F53"/>
    <w:rsid w:val="00CB08BE"/>
    <w:rsid w:val="00CB0A41"/>
    <w:rsid w:val="00CB207D"/>
    <w:rsid w:val="00CB3E4F"/>
    <w:rsid w:val="00CB3FCE"/>
    <w:rsid w:val="00CB648C"/>
    <w:rsid w:val="00CC439E"/>
    <w:rsid w:val="00CC4578"/>
    <w:rsid w:val="00CC7E9F"/>
    <w:rsid w:val="00CD1139"/>
    <w:rsid w:val="00CD2609"/>
    <w:rsid w:val="00CD3A9F"/>
    <w:rsid w:val="00CD575B"/>
    <w:rsid w:val="00CD5BEE"/>
    <w:rsid w:val="00CE02D4"/>
    <w:rsid w:val="00CE0FF6"/>
    <w:rsid w:val="00CE1FE1"/>
    <w:rsid w:val="00CE203C"/>
    <w:rsid w:val="00CE2885"/>
    <w:rsid w:val="00CE31C4"/>
    <w:rsid w:val="00CE3D2D"/>
    <w:rsid w:val="00CE6999"/>
    <w:rsid w:val="00CE701F"/>
    <w:rsid w:val="00CE766F"/>
    <w:rsid w:val="00CE76A5"/>
    <w:rsid w:val="00CF0E08"/>
    <w:rsid w:val="00CF448F"/>
    <w:rsid w:val="00CF47A4"/>
    <w:rsid w:val="00CF74DF"/>
    <w:rsid w:val="00D01B53"/>
    <w:rsid w:val="00D07403"/>
    <w:rsid w:val="00D10387"/>
    <w:rsid w:val="00D1191E"/>
    <w:rsid w:val="00D11EA1"/>
    <w:rsid w:val="00D14DD7"/>
    <w:rsid w:val="00D15D53"/>
    <w:rsid w:val="00D202B6"/>
    <w:rsid w:val="00D21610"/>
    <w:rsid w:val="00D22A71"/>
    <w:rsid w:val="00D23FB8"/>
    <w:rsid w:val="00D2675B"/>
    <w:rsid w:val="00D26FD5"/>
    <w:rsid w:val="00D3604D"/>
    <w:rsid w:val="00D362B5"/>
    <w:rsid w:val="00D362F6"/>
    <w:rsid w:val="00D379F4"/>
    <w:rsid w:val="00D43155"/>
    <w:rsid w:val="00D44D16"/>
    <w:rsid w:val="00D44E4A"/>
    <w:rsid w:val="00D52032"/>
    <w:rsid w:val="00D531EA"/>
    <w:rsid w:val="00D548A3"/>
    <w:rsid w:val="00D57B86"/>
    <w:rsid w:val="00D61594"/>
    <w:rsid w:val="00D6248E"/>
    <w:rsid w:val="00D632DC"/>
    <w:rsid w:val="00D63FB6"/>
    <w:rsid w:val="00D64FA3"/>
    <w:rsid w:val="00D67889"/>
    <w:rsid w:val="00D67DAF"/>
    <w:rsid w:val="00D7075A"/>
    <w:rsid w:val="00D71EA2"/>
    <w:rsid w:val="00D72D9B"/>
    <w:rsid w:val="00D73006"/>
    <w:rsid w:val="00D7376B"/>
    <w:rsid w:val="00D74C2D"/>
    <w:rsid w:val="00D77959"/>
    <w:rsid w:val="00D77D3D"/>
    <w:rsid w:val="00D83AF9"/>
    <w:rsid w:val="00D84091"/>
    <w:rsid w:val="00D858F5"/>
    <w:rsid w:val="00D8774D"/>
    <w:rsid w:val="00D87F06"/>
    <w:rsid w:val="00D90DFF"/>
    <w:rsid w:val="00D91320"/>
    <w:rsid w:val="00D91905"/>
    <w:rsid w:val="00D92360"/>
    <w:rsid w:val="00D9250E"/>
    <w:rsid w:val="00D93D67"/>
    <w:rsid w:val="00D96EB8"/>
    <w:rsid w:val="00DA2A5B"/>
    <w:rsid w:val="00DA2B34"/>
    <w:rsid w:val="00DA3388"/>
    <w:rsid w:val="00DA4ED6"/>
    <w:rsid w:val="00DA63F8"/>
    <w:rsid w:val="00DA7650"/>
    <w:rsid w:val="00DB38C1"/>
    <w:rsid w:val="00DB4081"/>
    <w:rsid w:val="00DB4681"/>
    <w:rsid w:val="00DB46CF"/>
    <w:rsid w:val="00DC2743"/>
    <w:rsid w:val="00DC2D52"/>
    <w:rsid w:val="00DD7221"/>
    <w:rsid w:val="00DD7495"/>
    <w:rsid w:val="00DE128C"/>
    <w:rsid w:val="00DE1707"/>
    <w:rsid w:val="00DE5104"/>
    <w:rsid w:val="00DE6B86"/>
    <w:rsid w:val="00DE7C90"/>
    <w:rsid w:val="00DF17C2"/>
    <w:rsid w:val="00DF3488"/>
    <w:rsid w:val="00DF665C"/>
    <w:rsid w:val="00E007D0"/>
    <w:rsid w:val="00E008CE"/>
    <w:rsid w:val="00E03096"/>
    <w:rsid w:val="00E04A23"/>
    <w:rsid w:val="00E06CE4"/>
    <w:rsid w:val="00E10FA5"/>
    <w:rsid w:val="00E12C06"/>
    <w:rsid w:val="00E13249"/>
    <w:rsid w:val="00E13453"/>
    <w:rsid w:val="00E136C7"/>
    <w:rsid w:val="00E13EF6"/>
    <w:rsid w:val="00E15280"/>
    <w:rsid w:val="00E171C8"/>
    <w:rsid w:val="00E212F3"/>
    <w:rsid w:val="00E217F5"/>
    <w:rsid w:val="00E219DF"/>
    <w:rsid w:val="00E2293C"/>
    <w:rsid w:val="00E239C1"/>
    <w:rsid w:val="00E2529E"/>
    <w:rsid w:val="00E26C01"/>
    <w:rsid w:val="00E2703B"/>
    <w:rsid w:val="00E270DE"/>
    <w:rsid w:val="00E305A8"/>
    <w:rsid w:val="00E30758"/>
    <w:rsid w:val="00E40794"/>
    <w:rsid w:val="00E40E4D"/>
    <w:rsid w:val="00E41CD0"/>
    <w:rsid w:val="00E452F3"/>
    <w:rsid w:val="00E46248"/>
    <w:rsid w:val="00E51764"/>
    <w:rsid w:val="00E51CEF"/>
    <w:rsid w:val="00E51D6D"/>
    <w:rsid w:val="00E55D82"/>
    <w:rsid w:val="00E5603F"/>
    <w:rsid w:val="00E66C99"/>
    <w:rsid w:val="00E7058B"/>
    <w:rsid w:val="00E727A7"/>
    <w:rsid w:val="00E72E09"/>
    <w:rsid w:val="00E821BA"/>
    <w:rsid w:val="00E82A43"/>
    <w:rsid w:val="00E84DD3"/>
    <w:rsid w:val="00E86BEB"/>
    <w:rsid w:val="00E87C1B"/>
    <w:rsid w:val="00E9165C"/>
    <w:rsid w:val="00E92E5B"/>
    <w:rsid w:val="00E93995"/>
    <w:rsid w:val="00EA2950"/>
    <w:rsid w:val="00EA3120"/>
    <w:rsid w:val="00EA4973"/>
    <w:rsid w:val="00EA70C9"/>
    <w:rsid w:val="00EB0CD9"/>
    <w:rsid w:val="00EB1F5F"/>
    <w:rsid w:val="00EB2C1E"/>
    <w:rsid w:val="00EB61C0"/>
    <w:rsid w:val="00EB6BB0"/>
    <w:rsid w:val="00EC0CC6"/>
    <w:rsid w:val="00EC25A9"/>
    <w:rsid w:val="00EC38C9"/>
    <w:rsid w:val="00EC54F3"/>
    <w:rsid w:val="00EC6286"/>
    <w:rsid w:val="00EC6D39"/>
    <w:rsid w:val="00EC7079"/>
    <w:rsid w:val="00EC7C4B"/>
    <w:rsid w:val="00EC7DB0"/>
    <w:rsid w:val="00ED5C7C"/>
    <w:rsid w:val="00EE1E9E"/>
    <w:rsid w:val="00EE65B8"/>
    <w:rsid w:val="00EF0469"/>
    <w:rsid w:val="00EF4450"/>
    <w:rsid w:val="00EF4748"/>
    <w:rsid w:val="00EF509E"/>
    <w:rsid w:val="00EF5829"/>
    <w:rsid w:val="00F022A2"/>
    <w:rsid w:val="00F02562"/>
    <w:rsid w:val="00F04C4B"/>
    <w:rsid w:val="00F13DCF"/>
    <w:rsid w:val="00F17E55"/>
    <w:rsid w:val="00F2264D"/>
    <w:rsid w:val="00F2411F"/>
    <w:rsid w:val="00F24A2C"/>
    <w:rsid w:val="00F25B2A"/>
    <w:rsid w:val="00F3050C"/>
    <w:rsid w:val="00F31246"/>
    <w:rsid w:val="00F34270"/>
    <w:rsid w:val="00F35ADF"/>
    <w:rsid w:val="00F35E1C"/>
    <w:rsid w:val="00F411B6"/>
    <w:rsid w:val="00F42BDB"/>
    <w:rsid w:val="00F46889"/>
    <w:rsid w:val="00F474CE"/>
    <w:rsid w:val="00F512FA"/>
    <w:rsid w:val="00F521BA"/>
    <w:rsid w:val="00F54151"/>
    <w:rsid w:val="00F54631"/>
    <w:rsid w:val="00F54B2B"/>
    <w:rsid w:val="00F55ED6"/>
    <w:rsid w:val="00F646D6"/>
    <w:rsid w:val="00F657C2"/>
    <w:rsid w:val="00F67B9E"/>
    <w:rsid w:val="00F70ED5"/>
    <w:rsid w:val="00F724FC"/>
    <w:rsid w:val="00F73EDB"/>
    <w:rsid w:val="00F74D7F"/>
    <w:rsid w:val="00F77D86"/>
    <w:rsid w:val="00F8305B"/>
    <w:rsid w:val="00F8447B"/>
    <w:rsid w:val="00F85AAE"/>
    <w:rsid w:val="00F87627"/>
    <w:rsid w:val="00F901CF"/>
    <w:rsid w:val="00F90AE5"/>
    <w:rsid w:val="00F918DA"/>
    <w:rsid w:val="00F91B8E"/>
    <w:rsid w:val="00F91CB7"/>
    <w:rsid w:val="00F9478C"/>
    <w:rsid w:val="00F94BC4"/>
    <w:rsid w:val="00F96DF8"/>
    <w:rsid w:val="00F97F5A"/>
    <w:rsid w:val="00FA0416"/>
    <w:rsid w:val="00FA2A61"/>
    <w:rsid w:val="00FA491B"/>
    <w:rsid w:val="00FA6333"/>
    <w:rsid w:val="00FB140A"/>
    <w:rsid w:val="00FB1BFE"/>
    <w:rsid w:val="00FB3DF3"/>
    <w:rsid w:val="00FC0631"/>
    <w:rsid w:val="00FC1B3D"/>
    <w:rsid w:val="00FC368C"/>
    <w:rsid w:val="00FC636C"/>
    <w:rsid w:val="00FC76F9"/>
    <w:rsid w:val="00FD5309"/>
    <w:rsid w:val="00FD65DB"/>
    <w:rsid w:val="00FD6E87"/>
    <w:rsid w:val="00FE18E1"/>
    <w:rsid w:val="00FE42C8"/>
    <w:rsid w:val="00FE4471"/>
    <w:rsid w:val="00FE4559"/>
    <w:rsid w:val="00FE5073"/>
    <w:rsid w:val="00FE6121"/>
    <w:rsid w:val="00FF12E6"/>
    <w:rsid w:val="00FF20DA"/>
    <w:rsid w:val="00FF216D"/>
    <w:rsid w:val="00FF47DB"/>
    <w:rsid w:val="00FF5035"/>
    <w:rsid w:val="00FF6D76"/>
    <w:rsid w:val="00FF710E"/>
  </w:rsids>
  <m:mathPr>
    <m:mathFont m:val="Cambria Math"/>
    <m:brkBin m:val="before"/>
    <m:brkBinSub m:val="--"/>
    <m:smallFrac m:val="off"/>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shapeDefaults>
    <o:shapedefaults v:ext="edit" spidmax="90114">
      <o:colormenu v:ext="edit" fillcolor="none"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B8"/>
    <w:pPr>
      <w:spacing w:after="0" w:line="240" w:lineRule="auto"/>
    </w:pPr>
    <w:rPr>
      <w:sz w:val="24"/>
      <w:szCs w:val="24"/>
    </w:rPr>
  </w:style>
  <w:style w:type="paragraph" w:styleId="Heading1">
    <w:name w:val="heading 1"/>
    <w:basedOn w:val="Normal"/>
    <w:next w:val="Normal"/>
    <w:link w:val="Heading1Char"/>
    <w:uiPriority w:val="9"/>
    <w:qFormat/>
    <w:rsid w:val="00D96EB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96EB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96EB8"/>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96EB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96EB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96EB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96EB8"/>
    <w:pPr>
      <w:spacing w:before="240" w:after="60"/>
      <w:outlineLvl w:val="6"/>
    </w:pPr>
  </w:style>
  <w:style w:type="paragraph" w:styleId="Heading8">
    <w:name w:val="heading 8"/>
    <w:basedOn w:val="Normal"/>
    <w:next w:val="Normal"/>
    <w:link w:val="Heading8Char"/>
    <w:uiPriority w:val="9"/>
    <w:semiHidden/>
    <w:unhideWhenUsed/>
    <w:qFormat/>
    <w:rsid w:val="00D96EB8"/>
    <w:pPr>
      <w:spacing w:before="240" w:after="60"/>
      <w:outlineLvl w:val="7"/>
    </w:pPr>
    <w:rPr>
      <w:i/>
      <w:iCs/>
    </w:rPr>
  </w:style>
  <w:style w:type="paragraph" w:styleId="Heading9">
    <w:name w:val="heading 9"/>
    <w:basedOn w:val="Normal"/>
    <w:next w:val="Normal"/>
    <w:link w:val="Heading9Char"/>
    <w:uiPriority w:val="9"/>
    <w:semiHidden/>
    <w:unhideWhenUsed/>
    <w:qFormat/>
    <w:rsid w:val="00D96EB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EB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96EB8"/>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D96EB8"/>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96EB8"/>
    <w:rPr>
      <w:b/>
      <w:bCs/>
      <w:sz w:val="28"/>
      <w:szCs w:val="28"/>
    </w:rPr>
  </w:style>
  <w:style w:type="character" w:customStyle="1" w:styleId="Heading5Char">
    <w:name w:val="Heading 5 Char"/>
    <w:basedOn w:val="DefaultParagraphFont"/>
    <w:link w:val="Heading5"/>
    <w:uiPriority w:val="9"/>
    <w:semiHidden/>
    <w:rsid w:val="00D96EB8"/>
    <w:rPr>
      <w:b/>
      <w:bCs/>
      <w:i/>
      <w:iCs/>
      <w:sz w:val="26"/>
      <w:szCs w:val="26"/>
    </w:rPr>
  </w:style>
  <w:style w:type="character" w:customStyle="1" w:styleId="Heading6Char">
    <w:name w:val="Heading 6 Char"/>
    <w:basedOn w:val="DefaultParagraphFont"/>
    <w:link w:val="Heading6"/>
    <w:uiPriority w:val="9"/>
    <w:semiHidden/>
    <w:rsid w:val="00D96EB8"/>
    <w:rPr>
      <w:b/>
      <w:bCs/>
    </w:rPr>
  </w:style>
  <w:style w:type="character" w:customStyle="1" w:styleId="Heading7Char">
    <w:name w:val="Heading 7 Char"/>
    <w:basedOn w:val="DefaultParagraphFont"/>
    <w:link w:val="Heading7"/>
    <w:uiPriority w:val="9"/>
    <w:semiHidden/>
    <w:rsid w:val="00D96EB8"/>
    <w:rPr>
      <w:sz w:val="24"/>
      <w:szCs w:val="24"/>
    </w:rPr>
  </w:style>
  <w:style w:type="character" w:customStyle="1" w:styleId="Heading8Char">
    <w:name w:val="Heading 8 Char"/>
    <w:basedOn w:val="DefaultParagraphFont"/>
    <w:link w:val="Heading8"/>
    <w:uiPriority w:val="9"/>
    <w:semiHidden/>
    <w:rsid w:val="00D96EB8"/>
    <w:rPr>
      <w:i/>
      <w:iCs/>
      <w:sz w:val="24"/>
      <w:szCs w:val="24"/>
    </w:rPr>
  </w:style>
  <w:style w:type="character" w:customStyle="1" w:styleId="Heading9Char">
    <w:name w:val="Heading 9 Char"/>
    <w:basedOn w:val="DefaultParagraphFont"/>
    <w:link w:val="Heading9"/>
    <w:uiPriority w:val="9"/>
    <w:semiHidden/>
    <w:rsid w:val="00D96EB8"/>
    <w:rPr>
      <w:rFonts w:asciiTheme="majorHAnsi" w:eastAsiaTheme="majorEastAsia" w:hAnsiTheme="majorHAnsi"/>
    </w:rPr>
  </w:style>
  <w:style w:type="paragraph" w:styleId="Title">
    <w:name w:val="Title"/>
    <w:basedOn w:val="Normal"/>
    <w:next w:val="Normal"/>
    <w:link w:val="TitleChar"/>
    <w:uiPriority w:val="10"/>
    <w:qFormat/>
    <w:rsid w:val="00D96EB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96EB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96EB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96EB8"/>
    <w:rPr>
      <w:rFonts w:asciiTheme="majorHAnsi" w:eastAsiaTheme="majorEastAsia" w:hAnsiTheme="majorHAnsi"/>
      <w:sz w:val="24"/>
      <w:szCs w:val="24"/>
    </w:rPr>
  </w:style>
  <w:style w:type="character" w:styleId="Strong">
    <w:name w:val="Strong"/>
    <w:basedOn w:val="DefaultParagraphFont"/>
    <w:uiPriority w:val="22"/>
    <w:qFormat/>
    <w:rsid w:val="00D96EB8"/>
    <w:rPr>
      <w:b/>
      <w:bCs/>
    </w:rPr>
  </w:style>
  <w:style w:type="character" w:styleId="Emphasis">
    <w:name w:val="Emphasis"/>
    <w:basedOn w:val="DefaultParagraphFont"/>
    <w:uiPriority w:val="20"/>
    <w:qFormat/>
    <w:rsid w:val="00D96EB8"/>
    <w:rPr>
      <w:rFonts w:asciiTheme="minorHAnsi" w:hAnsiTheme="minorHAnsi"/>
      <w:b/>
      <w:i/>
      <w:iCs/>
    </w:rPr>
  </w:style>
  <w:style w:type="paragraph" w:styleId="NoSpacing">
    <w:name w:val="No Spacing"/>
    <w:basedOn w:val="Normal"/>
    <w:uiPriority w:val="1"/>
    <w:qFormat/>
    <w:rsid w:val="00D96EB8"/>
    <w:rPr>
      <w:szCs w:val="32"/>
    </w:rPr>
  </w:style>
  <w:style w:type="paragraph" w:styleId="ListParagraph">
    <w:name w:val="List Paragraph"/>
    <w:basedOn w:val="Normal"/>
    <w:uiPriority w:val="34"/>
    <w:qFormat/>
    <w:rsid w:val="00D96EB8"/>
    <w:pPr>
      <w:ind w:left="720"/>
      <w:contextualSpacing/>
    </w:pPr>
  </w:style>
  <w:style w:type="paragraph" w:styleId="Quote">
    <w:name w:val="Quote"/>
    <w:basedOn w:val="Normal"/>
    <w:next w:val="Normal"/>
    <w:link w:val="QuoteChar"/>
    <w:uiPriority w:val="29"/>
    <w:qFormat/>
    <w:rsid w:val="00D96EB8"/>
    <w:rPr>
      <w:i/>
    </w:rPr>
  </w:style>
  <w:style w:type="character" w:customStyle="1" w:styleId="QuoteChar">
    <w:name w:val="Quote Char"/>
    <w:basedOn w:val="DefaultParagraphFont"/>
    <w:link w:val="Quote"/>
    <w:uiPriority w:val="29"/>
    <w:rsid w:val="00D96EB8"/>
    <w:rPr>
      <w:i/>
      <w:sz w:val="24"/>
      <w:szCs w:val="24"/>
    </w:rPr>
  </w:style>
  <w:style w:type="paragraph" w:styleId="IntenseQuote">
    <w:name w:val="Intense Quote"/>
    <w:basedOn w:val="Normal"/>
    <w:next w:val="Normal"/>
    <w:link w:val="IntenseQuoteChar"/>
    <w:uiPriority w:val="30"/>
    <w:qFormat/>
    <w:rsid w:val="00D96EB8"/>
    <w:pPr>
      <w:ind w:left="720" w:right="720"/>
    </w:pPr>
    <w:rPr>
      <w:b/>
      <w:i/>
      <w:szCs w:val="22"/>
    </w:rPr>
  </w:style>
  <w:style w:type="character" w:customStyle="1" w:styleId="IntenseQuoteChar">
    <w:name w:val="Intense Quote Char"/>
    <w:basedOn w:val="DefaultParagraphFont"/>
    <w:link w:val="IntenseQuote"/>
    <w:uiPriority w:val="30"/>
    <w:rsid w:val="00D96EB8"/>
    <w:rPr>
      <w:b/>
      <w:i/>
      <w:sz w:val="24"/>
    </w:rPr>
  </w:style>
  <w:style w:type="character" w:styleId="SubtleEmphasis">
    <w:name w:val="Subtle Emphasis"/>
    <w:uiPriority w:val="19"/>
    <w:qFormat/>
    <w:rsid w:val="00D96EB8"/>
    <w:rPr>
      <w:i/>
      <w:color w:val="5A5A5A" w:themeColor="text1" w:themeTint="A5"/>
    </w:rPr>
  </w:style>
  <w:style w:type="character" w:styleId="IntenseEmphasis">
    <w:name w:val="Intense Emphasis"/>
    <w:basedOn w:val="DefaultParagraphFont"/>
    <w:uiPriority w:val="21"/>
    <w:qFormat/>
    <w:rsid w:val="00D96EB8"/>
    <w:rPr>
      <w:b/>
      <w:i/>
      <w:sz w:val="24"/>
      <w:szCs w:val="24"/>
      <w:u w:val="single"/>
    </w:rPr>
  </w:style>
  <w:style w:type="character" w:styleId="SubtleReference">
    <w:name w:val="Subtle Reference"/>
    <w:basedOn w:val="DefaultParagraphFont"/>
    <w:uiPriority w:val="31"/>
    <w:qFormat/>
    <w:rsid w:val="00D96EB8"/>
    <w:rPr>
      <w:sz w:val="24"/>
      <w:szCs w:val="24"/>
      <w:u w:val="single"/>
    </w:rPr>
  </w:style>
  <w:style w:type="character" w:styleId="IntenseReference">
    <w:name w:val="Intense Reference"/>
    <w:basedOn w:val="DefaultParagraphFont"/>
    <w:uiPriority w:val="32"/>
    <w:qFormat/>
    <w:rsid w:val="00D96EB8"/>
    <w:rPr>
      <w:b/>
      <w:sz w:val="24"/>
      <w:u w:val="single"/>
    </w:rPr>
  </w:style>
  <w:style w:type="character" w:styleId="BookTitle">
    <w:name w:val="Book Title"/>
    <w:basedOn w:val="DefaultParagraphFont"/>
    <w:uiPriority w:val="33"/>
    <w:qFormat/>
    <w:rsid w:val="00D96EB8"/>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D96EB8"/>
    <w:pPr>
      <w:outlineLvl w:val="9"/>
    </w:pPr>
    <w:rPr>
      <w:rFonts w:cs="Times New Roman"/>
    </w:rPr>
  </w:style>
  <w:style w:type="paragraph" w:styleId="Header">
    <w:name w:val="header"/>
    <w:basedOn w:val="Normal"/>
    <w:link w:val="HeaderChar"/>
    <w:uiPriority w:val="99"/>
    <w:semiHidden/>
    <w:unhideWhenUsed/>
    <w:rsid w:val="00A109E3"/>
    <w:pPr>
      <w:tabs>
        <w:tab w:val="center" w:pos="4536"/>
        <w:tab w:val="right" w:pos="9072"/>
      </w:tabs>
    </w:pPr>
  </w:style>
  <w:style w:type="character" w:customStyle="1" w:styleId="HeaderChar">
    <w:name w:val="Header Char"/>
    <w:basedOn w:val="DefaultParagraphFont"/>
    <w:link w:val="Header"/>
    <w:uiPriority w:val="99"/>
    <w:semiHidden/>
    <w:rsid w:val="00A109E3"/>
    <w:rPr>
      <w:sz w:val="24"/>
      <w:szCs w:val="24"/>
    </w:rPr>
  </w:style>
  <w:style w:type="paragraph" w:styleId="Footer">
    <w:name w:val="footer"/>
    <w:basedOn w:val="Normal"/>
    <w:link w:val="FooterChar"/>
    <w:uiPriority w:val="99"/>
    <w:unhideWhenUsed/>
    <w:rsid w:val="00A109E3"/>
    <w:pPr>
      <w:tabs>
        <w:tab w:val="center" w:pos="4536"/>
        <w:tab w:val="right" w:pos="9072"/>
      </w:tabs>
    </w:pPr>
  </w:style>
  <w:style w:type="character" w:customStyle="1" w:styleId="FooterChar">
    <w:name w:val="Footer Char"/>
    <w:basedOn w:val="DefaultParagraphFont"/>
    <w:link w:val="Footer"/>
    <w:uiPriority w:val="99"/>
    <w:rsid w:val="00A109E3"/>
    <w:rPr>
      <w:sz w:val="24"/>
      <w:szCs w:val="24"/>
    </w:rPr>
  </w:style>
  <w:style w:type="paragraph" w:customStyle="1" w:styleId="Default">
    <w:name w:val="Default"/>
    <w:rsid w:val="00777EB7"/>
    <w:pPr>
      <w:autoSpaceDE w:val="0"/>
      <w:autoSpaceDN w:val="0"/>
      <w:adjustRightInd w:val="0"/>
      <w:spacing w:after="0" w:line="240" w:lineRule="auto"/>
    </w:pPr>
    <w:rPr>
      <w:rFonts w:ascii="Times New Roman" w:hAnsi="Times New Roman"/>
      <w:color w:val="000000"/>
      <w:sz w:val="24"/>
      <w:szCs w:val="24"/>
      <w:lang w:val="et-EE" w:bidi="ar-SA"/>
    </w:rPr>
  </w:style>
  <w:style w:type="paragraph" w:styleId="BalloonText">
    <w:name w:val="Balloon Text"/>
    <w:basedOn w:val="Normal"/>
    <w:link w:val="BalloonTextChar"/>
    <w:uiPriority w:val="99"/>
    <w:semiHidden/>
    <w:unhideWhenUsed/>
    <w:rsid w:val="009D39D6"/>
    <w:rPr>
      <w:rFonts w:ascii="Tahoma" w:hAnsi="Tahoma" w:cs="Tahoma"/>
      <w:sz w:val="16"/>
      <w:szCs w:val="16"/>
    </w:rPr>
  </w:style>
  <w:style w:type="character" w:customStyle="1" w:styleId="BalloonTextChar">
    <w:name w:val="Balloon Text Char"/>
    <w:basedOn w:val="DefaultParagraphFont"/>
    <w:link w:val="BalloonText"/>
    <w:uiPriority w:val="99"/>
    <w:semiHidden/>
    <w:rsid w:val="009D39D6"/>
    <w:rPr>
      <w:rFonts w:ascii="Tahoma" w:hAnsi="Tahoma" w:cs="Tahoma"/>
      <w:sz w:val="16"/>
      <w:szCs w:val="16"/>
    </w:rPr>
  </w:style>
  <w:style w:type="paragraph" w:customStyle="1" w:styleId="Text">
    <w:name w:val="Text"/>
    <w:basedOn w:val="Normal"/>
    <w:rsid w:val="009D39D6"/>
    <w:pPr>
      <w:widowControl w:val="0"/>
      <w:autoSpaceDE w:val="0"/>
      <w:autoSpaceDN w:val="0"/>
      <w:spacing w:line="252" w:lineRule="auto"/>
      <w:ind w:firstLine="202"/>
      <w:jc w:val="both"/>
    </w:pPr>
    <w:rPr>
      <w:rFonts w:ascii="Times New Roman" w:eastAsia="Times New Roman" w:hAnsi="Times New Roman"/>
      <w:sz w:val="20"/>
      <w:szCs w:val="20"/>
      <w:lang w:bidi="ar-SA"/>
    </w:rPr>
  </w:style>
  <w:style w:type="paragraph" w:customStyle="1" w:styleId="FigureCaption">
    <w:name w:val="Figure Caption"/>
    <w:basedOn w:val="Normal"/>
    <w:rsid w:val="009D39D6"/>
    <w:pPr>
      <w:autoSpaceDE w:val="0"/>
      <w:autoSpaceDN w:val="0"/>
      <w:jc w:val="both"/>
    </w:pPr>
    <w:rPr>
      <w:rFonts w:ascii="Times New Roman" w:eastAsia="Times New Roman" w:hAnsi="Times New Roman"/>
      <w:sz w:val="16"/>
      <w:szCs w:val="16"/>
      <w:lang w:bidi="ar-SA"/>
    </w:rPr>
  </w:style>
  <w:style w:type="paragraph" w:customStyle="1" w:styleId="MTDisplayEquation">
    <w:name w:val="MTDisplayEquation"/>
    <w:basedOn w:val="Normal"/>
    <w:next w:val="Normal"/>
    <w:rsid w:val="009D39D6"/>
    <w:pPr>
      <w:tabs>
        <w:tab w:val="center" w:pos="2440"/>
        <w:tab w:val="right" w:pos="4900"/>
      </w:tabs>
      <w:autoSpaceDE w:val="0"/>
      <w:autoSpaceDN w:val="0"/>
      <w:adjustRightInd w:val="0"/>
      <w:jc w:val="both"/>
    </w:pPr>
    <w:rPr>
      <w:rFonts w:ascii="Times New Roman" w:eastAsia="Times New Roman" w:hAnsi="Times New Roman"/>
      <w:sz w:val="20"/>
      <w:szCs w:val="20"/>
      <w:lang w:bidi="ar-SA"/>
    </w:rPr>
  </w:style>
  <w:style w:type="paragraph" w:styleId="Revision">
    <w:name w:val="Revision"/>
    <w:hidden/>
    <w:uiPriority w:val="99"/>
    <w:semiHidden/>
    <w:rsid w:val="0090508C"/>
    <w:pPr>
      <w:spacing w:after="0" w:line="240" w:lineRule="auto"/>
    </w:pPr>
    <w:rPr>
      <w:sz w:val="24"/>
      <w:szCs w:val="24"/>
    </w:rPr>
  </w:style>
  <w:style w:type="character" w:styleId="PlaceholderText">
    <w:name w:val="Placeholder Text"/>
    <w:basedOn w:val="DefaultParagraphFont"/>
    <w:uiPriority w:val="99"/>
    <w:semiHidden/>
    <w:rsid w:val="006255A7"/>
    <w:rPr>
      <w:color w:val="808080"/>
    </w:rPr>
  </w:style>
  <w:style w:type="paragraph" w:styleId="TOC1">
    <w:name w:val="toc 1"/>
    <w:basedOn w:val="Normal"/>
    <w:next w:val="Normal"/>
    <w:autoRedefine/>
    <w:uiPriority w:val="39"/>
    <w:unhideWhenUsed/>
    <w:rsid w:val="00EC54F3"/>
    <w:pPr>
      <w:spacing w:after="100"/>
    </w:pPr>
  </w:style>
  <w:style w:type="paragraph" w:styleId="TOC2">
    <w:name w:val="toc 2"/>
    <w:basedOn w:val="Normal"/>
    <w:next w:val="Normal"/>
    <w:autoRedefine/>
    <w:uiPriority w:val="39"/>
    <w:unhideWhenUsed/>
    <w:rsid w:val="00EC54F3"/>
    <w:pPr>
      <w:spacing w:after="100"/>
      <w:ind w:left="240"/>
    </w:pPr>
  </w:style>
  <w:style w:type="character" w:styleId="Hyperlink">
    <w:name w:val="Hyperlink"/>
    <w:basedOn w:val="DefaultParagraphFont"/>
    <w:uiPriority w:val="99"/>
    <w:unhideWhenUsed/>
    <w:rsid w:val="00EC54F3"/>
    <w:rPr>
      <w:color w:val="0000FF" w:themeColor="hyperlink"/>
      <w:u w:val="single"/>
    </w:rPr>
  </w:style>
  <w:style w:type="paragraph" w:styleId="TOC3">
    <w:name w:val="toc 3"/>
    <w:basedOn w:val="Normal"/>
    <w:next w:val="Normal"/>
    <w:autoRedefine/>
    <w:uiPriority w:val="39"/>
    <w:unhideWhenUsed/>
    <w:rsid w:val="00700071"/>
    <w:pPr>
      <w:tabs>
        <w:tab w:val="left" w:pos="1320"/>
        <w:tab w:val="right" w:leader="dot" w:pos="8789"/>
      </w:tabs>
      <w:spacing w:after="100" w:line="360" w:lineRule="auto"/>
      <w:ind w:left="480"/>
    </w:pPr>
  </w:style>
  <w:style w:type="paragraph" w:styleId="Caption">
    <w:name w:val="caption"/>
    <w:basedOn w:val="Normal"/>
    <w:next w:val="Normal"/>
    <w:uiPriority w:val="35"/>
    <w:semiHidden/>
    <w:unhideWhenUsed/>
    <w:rsid w:val="00F02562"/>
    <w:pPr>
      <w:spacing w:after="200"/>
    </w:pPr>
    <w:rPr>
      <w:b/>
      <w:bCs/>
      <w:color w:val="4F81BD" w:themeColor="accent1"/>
      <w:sz w:val="18"/>
      <w:szCs w:val="18"/>
    </w:rPr>
  </w:style>
  <w:style w:type="paragraph" w:styleId="Bibliography">
    <w:name w:val="Bibliography"/>
    <w:basedOn w:val="Normal"/>
    <w:next w:val="Normal"/>
    <w:uiPriority w:val="37"/>
    <w:unhideWhenUsed/>
    <w:rsid w:val="00F02562"/>
  </w:style>
</w:styles>
</file>

<file path=word/webSettings.xml><?xml version="1.0" encoding="utf-8"?>
<w:webSettings xmlns:r="http://schemas.openxmlformats.org/officeDocument/2006/relationships" xmlns:w="http://schemas.openxmlformats.org/wordprocessingml/2006/main">
  <w:divs>
    <w:div w:id="74949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xmlns:b="http://schemas.openxmlformats.org/officeDocument/2006/bibliography">
    <b:Tag>Nem04</b:Tag>
    <b:SourceType>BookSection</b:SourceType>
    <b:Guid>{72BB6497-A6A4-43D7-925A-5812FA117FA8}</b:Guid>
    <b:LCID>0</b:LCID>
    <b:Author>
      <b:Author>
        <b:NameList>
          <b:Person>
            <b:Last>Nemat-Nasser</b:Last>
            <b:First>S.</b:First>
          </b:Person>
          <b:Person>
            <b:Last>Thomas</b:Last>
            <b:First>C.</b:First>
            <b:Middle>W.</b:Middle>
          </b:Person>
        </b:NameList>
      </b:Author>
      <b:Editor>
        <b:NameList>
          <b:Person>
            <b:Last>Bar-Cohen</b:Last>
            <b:First>Y.</b:First>
          </b:Person>
        </b:NameList>
      </b:Editor>
    </b:Author>
    <b:Title>Ionomeric Polymer-Metal Composites</b:Title>
    <b:Year>2004</b:Year>
    <b:City>Bellingham</b:City>
    <b:Publisher>SPIE</b:Publisher>
    <b:BookTitle>Electroactive polymer (EAP) actuators as artificial muscles - reality, potential, and challenges</b:BookTitle>
    <b:Pages>171-223</b:Pages>
    <b:StateProvince>Washington</b:StateProvince>
    <b:CountryRegion>USA</b:CountryRegion>
    <b:RefOrder>1</b:RefOrder>
  </b:Source>
  <b:Source>
    <b:Tag>Sha05</b:Tag>
    <b:SourceType>ArticleInAPeriodical</b:SourceType>
    <b:Guid>{53F809BD-440F-46F3-A4CB-62CDE477EDBC}</b:Guid>
    <b:LCID>0</b:LCID>
    <b:Author>
      <b:Author>
        <b:NameList>
          <b:Person>
            <b:Last>Shahinpoor</b:Last>
            <b:First>M.</b:First>
          </b:Person>
          <b:Person>
            <b:Last>Kim</b:Last>
            <b:First>K.</b:First>
            <b:Middle>J.</b:Middle>
          </b:Person>
        </b:NameList>
      </b:Author>
    </b:Author>
    <b:Title>Ionic polymer-metal composites: IV. Industrial and medical applications</b:Title>
    <b:Year>2005</b:Year>
    <b:Issue>14</b:Issue>
    <b:PeriodicalTitle>Smart Materials and Structures</b:PeriodicalTitle>
    <b:Pages>197–214</b:Pages>
    <b:RefOrder>4</b:RefOrder>
  </b:Source>
  <b:Source>
    <b:Tag>Bon04</b:Tag>
    <b:SourceType>ArticleInAPeriodical</b:SourceType>
    <b:Guid>{FD2B6DE2-7665-457C-9C41-09A43839C451}</b:Guid>
    <b:LCID>0</b:LCID>
    <b:Author>
      <b:Author>
        <b:NameList>
          <b:Person>
            <b:Last>Bonomo</b:Last>
            <b:First>C.</b:First>
          </b:Person>
          <b:Person>
            <b:Last>Fortuna</b:Last>
            <b:First>L.</b:First>
          </b:Person>
          <b:Person>
            <b:Last>Giannone</b:Last>
            <b:First>P.</b:First>
          </b:Person>
          <b:Person>
            <b:Last>Graziani</b:Last>
            <b:First>S.</b:First>
          </b:Person>
        </b:NameList>
      </b:Author>
    </b:Author>
    <b:Title>A sensor-actuator integrated system based on IPMCs</b:Title>
    <b:PeriodicalTitle>Proceedings of IEEE</b:PeriodicalTitle>
    <b:Year>2004</b:Year>
    <b:Edition>Sensors</b:Edition>
    <b:Volume>1</b:Volume>
    <b:Issue>24-27 Oct.</b:Issue>
    <b:Pages>489-492</b:Pages>
    <b:RefOrder>9</b:RefOrder>
  </b:Source>
  <b:Source>
    <b:Tag>Akl03</b:Tag>
    <b:SourceType>Report</b:SourceType>
    <b:Guid>{63E005B8-CA12-4D6B-BC14-095B2DA01380}</b:Guid>
    <b:LCID>0</b:LCID>
    <b:Author>
      <b:Author>
        <b:NameList>
          <b:Person>
            <b:Last>Akle</b:Last>
            <b:First>B.</b:First>
            <b:Middle>J.</b:Middle>
          </b:Person>
        </b:NameList>
      </b:Author>
    </b:Author>
    <b:Title>Multilayer Ionic Transducers</b:Title>
    <b:Year>2003</b:Year>
    <b:City>Blacksburg</b:City>
    <b:Department>Virginia Polytechnic Institute and State University</b:Department>
    <b:ThesisType>MSc dissertatsioon</b:ThesisType>
    <b:RefOrder>3</b:RefOrder>
  </b:Source>
  <b:Source>
    <b:Tag>New02</b:Tag>
    <b:SourceType>Report</b:SourceType>
    <b:Guid>{072CD025-1B19-425F-8544-BE869ED2F78A}</b:Guid>
    <b:LCID>0</b:LCID>
    <b:Author>
      <b:Author>
        <b:NameList>
          <b:Person>
            <b:Last>Newbury</b:Last>
            <b:First>K.</b:First>
          </b:Person>
        </b:NameList>
      </b:Author>
    </b:Author>
    <b:Title>Characterization, Modeling, and Control of Ionic Polymer Transducers</b:Title>
    <b:Year>2002</b:Year>
    <b:City>Blacksburg</b:City>
    <b:Institution>Virginia Polytechnic Institute and State University</b:Institution>
    <b:ThesisType>PhD dissertatsioon</b:ThesisType>
    <b:RefOrder>8</b:RefOrder>
  </b:Source>
  <b:Source>
    <b:Tag>Pun07</b:Tag>
    <b:SourceType>Report</b:SourceType>
    <b:Guid>{DB069719-532C-4E5E-A9A5-1E8F0320E569}</b:Guid>
    <b:LCID>0</b:LCID>
    <b:Author>
      <b:Author>
        <b:NameList>
          <b:Person>
            <b:Last>Punning</b:Last>
            <b:First>A.</b:First>
          </b:Person>
        </b:NameList>
      </b:Author>
    </b:Author>
    <b:Title>Electromechanical Characterization of Ionic Polymer-Metal Composite Sensing Actuators</b:Title>
    <b:Year>2007</b:Year>
    <b:City>Tartu</b:City>
    <b:Publisher>Tartu Ülikooli Kirjastus</b:Publisher>
    <b:StandardNumber>ISSN 1406-0647</b:StandardNumber>
    <b:Institution>Tartu Ülikool</b:Institution>
    <b:ThesisType>PhD dissertatsioon</b:ThesisType>
    <b:RefOrder>2</b:RefOrder>
  </b:Source>
  <b:Source>
    <b:Tag>Yam06</b:Tag>
    <b:SourceType>ConferenceProceedings</b:SourceType>
    <b:Guid>{FD477CC0-DC51-4E94-98BC-D5DA3B083122}</b:Guid>
    <b:LCID>0</b:LCID>
    <b:Author>
      <b:Author>
        <b:NameList>
          <b:Person>
            <b:Last>Yamakita</b:Last>
            <b:First>M.</b:First>
          </b:Person>
          <b:Person>
            <b:Last>Sera</b:Last>
            <b:First>A.</b:First>
          </b:Person>
          <b:Person>
            <b:Last>Kamamichi</b:Last>
            <b:First>N.</b:First>
          </b:Person>
          <b:Person>
            <b:Last>Asaka</b:Last>
            <b:First>K.</b:First>
          </b:Person>
          <b:Person>
            <b:Last>Luo</b:Last>
            <b:First>Z.-W.</b:First>
          </b:Person>
        </b:NameList>
      </b:Author>
    </b:Author>
    <b:Title>Integrated Design of IPMC Actuator/Sensor</b:Title>
    <b:Year>Mai 2006</b:Year>
    <b:City>Orlando, Florida</b:City>
    <b:Pages>1834-1839</b:Pages>
    <b:ConferenceName>Proceedings of the 2006 IEEE International Conference on Robotics and Automation</b:ConferenceName>
    <b:RefOrder>11</b:RefOrder>
  </b:Source>
  <b:Source>
    <b:Tag>Nak07</b:Tag>
    <b:SourceType>ConferenceProceedings</b:SourceType>
    <b:Guid>{66FD1C99-BC35-432A-98E3-66B617CB0C2B}</b:Guid>
    <b:LCID>0</b:LCID>
    <b:Author>
      <b:Author>
        <b:NameList>
          <b:Person>
            <b:Last>Nakadoi</b:Last>
            <b:First>H.</b:First>
          </b:Person>
          <b:Person>
            <b:Last>Sera</b:Last>
            <b:First>A.</b:First>
          </b:Person>
          <b:Person>
            <b:Last>Yamakita</b:Last>
            <b:First>M.</b:First>
          </b:Person>
          <b:Person>
            <b:Last>Asaka</b:Last>
            <b:First>K.</b:First>
          </b:Person>
          <b:Person>
            <b:Last>Luo</b:Last>
            <b:First>Z.-W.</b:First>
          </b:Person>
          <b:Person>
            <b:Last>Ito</b:Last>
            <b:First>K.</b:First>
          </b:Person>
        </b:NameList>
      </b:Author>
    </b:Author>
    <b:Title>Integrated Actuator-Sensor System on Patterned IPMC Film: Consideration of Electric Interference</b:Title>
    <b:Year>Mai 2007</b:Year>
    <b:City>Kumamoto, Jaapan</b:City>
    <b:ConferenceName>Proceedings of International Conference on Mechatronics</b:ConferenceName>
    <b:RefOrder>10</b:RefOrder>
  </b:Source>
  <b:Source>
    <b:Tag>Che</b:Tag>
    <b:SourceType>ArticleInAPeriodical</b:SourceType>
    <b:Guid>{A00EAF06-64D2-4384-814C-0A5D627C590A}</b:Guid>
    <b:LCID>0</b:LCID>
    <b:Author>
      <b:Author>
        <b:NameList>
          <b:Person>
            <b:Last>Chen</b:Last>
            <b:First>Z.</b:First>
          </b:Person>
          <b:Person>
            <b:Last>Shen</b:Last>
            <b:First>Y.</b:First>
          </b:Person>
          <b:Person>
            <b:Last>Xi</b:Last>
            <b:First>N.</b:First>
          </b:Person>
          <b:Person>
            <b:Last>Tan</b:Last>
            <b:First>X.</b:First>
          </b:Person>
        </b:NameList>
      </b:Author>
    </b:Author>
    <b:Title>Integration and modeling of IPMC and PVDF for simultaneous actuation and sensing</b:Title>
    <b:PeriodicalTitle>Smart Materials and Structures</b:PeriodicalTitle>
    <b:Year>2006</b:Year>
    <b:RefOrder>14</b:RefOrder>
  </b:Source>
  <b:Source>
    <b:Tag>Che1</b:Tag>
    <b:SourceType>ArticleInAPeriodical</b:SourceType>
    <b:Guid>{150132D0-448E-45BA-992F-22233FE14114}</b:Guid>
    <b:LCID>0</b:LCID>
    <b:Author>
      <b:Author>
        <b:NameList>
          <b:Person>
            <b:Last>Chen</b:Last>
            <b:First>Z.</b:First>
          </b:Person>
          <b:Person>
            <b:Last>Shen</b:Last>
            <b:First>Y.</b:First>
          </b:Person>
          <b:Person>
            <b:Last>Xi</b:Last>
            <b:First>N.</b:First>
          </b:Person>
          <b:Person>
            <b:Last>Tan</b:Last>
            <b:First>X.</b:First>
          </b:Person>
        </b:NameList>
      </b:Author>
    </b:Author>
    <b:Title>Integrated sensing for ionic polymer–metal composite actuators using PVDF thin films</b:Title>
    <b:PeriodicalTitle>Smart Materials and Structures</b:PeriodicalTitle>
    <b:Year>2007</b:Year>
    <b:Issue>16</b:Issue>
    <b:Pages>S262–S271</b:Pages>
    <b:RefOrder>12</b:RefOrder>
  </b:Source>
  <b:Source>
    <b:Tag>Che06</b:Tag>
    <b:SourceType>ArticleInAPeriodical</b:SourceType>
    <b:Guid>{52D2C558-0E04-4EAB-90DC-487FC2D3BBE7}</b:Guid>
    <b:LCID>0</b:LCID>
    <b:Author>
      <b:Author>
        <b:NameList>
          <b:Person>
            <b:Last>Chen</b:Last>
            <b:First>Z.</b:First>
          </b:Person>
          <b:Person>
            <b:Last>Shen</b:Last>
            <b:First>Y.</b:First>
          </b:Person>
          <b:Person>
            <b:Last>Malinak</b:Last>
            <b:First>J.</b:First>
          </b:Person>
          <b:Person>
            <b:Last>Xi</b:Last>
            <b:First>N.</b:First>
          </b:Person>
          <b:Person>
            <b:Last>Tan</b:Last>
            <b:First>X.</b:First>
          </b:Person>
        </b:NameList>
      </b:Author>
    </b:Author>
    <b:Title>Hybrid IPMC/PVDF Structure for Simultaneous Actuation and Sensing</b:Title>
    <b:PeriodicalTitle>SPIE</b:PeriodicalTitle>
    <b:Year>2006</b:Year>
    <b:RefOrder>13</b:RefOrder>
  </b:Source>
  <b:Source>
    <b:Tag>Pun071</b:Tag>
    <b:SourceType>ArticleInAPeriodical</b:SourceType>
    <b:Guid>{5A970E10-658F-4FBD-BC2F-F6137B555C37}</b:Guid>
    <b:LCID>0</b:LCID>
    <b:Author>
      <b:Author>
        <b:NameList>
          <b:Person>
            <b:Last>Punning</b:Last>
            <b:First>A.</b:First>
          </b:Person>
          <b:Person>
            <b:Last>Kruusmaa</b:Last>
            <b:First>M.</b:First>
          </b:Person>
          <b:Person>
            <b:Last>Aabloo</b:Last>
            <b:First>A.</b:First>
          </b:Person>
        </b:NameList>
      </b:Author>
    </b:Author>
    <b:Title>A self-sensing ion conducting polymer metal composite (IPMC) actuator</b:Title>
    <b:PeriodicalTitle>Sensors and Actuators A: Physical</b:PeriodicalTitle>
    <b:Year>2007</b:Year>
    <b:Volume>136</b:Volume>
    <b:Issue>2</b:Issue>
    <b:Pages>656-664</b:Pages>
    <b:RefOrder>15</b:RefOrder>
  </b:Source>
  <b:Source>
    <b:Tag>Pun</b:Tag>
    <b:SourceType>ArticleInAPeriodical</b:SourceType>
    <b:Guid>{F33301FB-99D3-4F9A-B443-92E5DB8132E0}</b:Guid>
    <b:LCID>0</b:LCID>
    <b:Author>
      <b:Author>
        <b:NameList>
          <b:Person>
            <b:Last>Punning</b:Last>
            <b:First>A.</b:First>
          </b:Person>
          <b:Person>
            <b:Last>Anton</b:Last>
            <b:First>M.</b:First>
          </b:Person>
          <b:Person>
            <b:Last>Kruusmaa</b:Last>
            <b:First>M.</b:First>
          </b:Person>
          <b:Person>
            <b:Last>Aabloo</b:Last>
            <b:First>A.</b:First>
          </b:Person>
        </b:NameList>
      </b:Author>
    </b:Author>
    <b:Title>A Biologically Inspired Ray-like Underwater Robot with Electroactive Polymer Pectoral Fins</b:Title>
    <b:RefOrder>7</b:RefOrder>
  </b:Source>
  <b:Source>
    <b:Tag>Pun072</b:Tag>
    <b:SourceType>ArticleInAPeriodical</b:SourceType>
    <b:Guid>{3CFFB3AA-506D-4EC1-819E-22579B141944}</b:Guid>
    <b:LCID>0</b:LCID>
    <b:Author>
      <b:Author>
        <b:NameList>
          <b:Person>
            <b:Last>Punning</b:Last>
            <b:First>A.</b:First>
          </b:Person>
          <b:Person>
            <b:Last>Kruusamaa</b:Last>
            <b:First>M.</b:First>
          </b:Person>
          <b:Person>
            <b:Last>Aabloo</b:Last>
            <b:First>A.</b:First>
          </b:Person>
        </b:NameList>
      </b:Author>
    </b:Author>
    <b:Title>Surface resistance experiments with IPMC sensors and actuators</b:Title>
    <b:Year>2007</b:Year>
    <b:PeriodicalTitle>Sensors and Actuators A: Physical</b:PeriodicalTitle>
    <b:Volume>133</b:Volume>
    <b:Issue>1</b:Issue>
    <b:Pages>200-209</b:Pages>
    <b:RefOrder>19</b:RefOrder>
  </b:Source>
  <b:Source>
    <b:Tag>Bab</b:Tag>
    <b:SourceType>ArticleInAPeriodical</b:SourceType>
    <b:Guid>{C426466D-06B2-43BE-8692-4F57444B7C1A}</b:Guid>
    <b:LCID>0</b:LCID>
    <b:Author>
      <b:Author>
        <b:NameList>
          <b:Person>
            <b:Last>Babuška</b:Last>
            <b:First>V.</b:First>
          </b:Person>
          <b:Person>
            <b:Last>O'Donnell</b:Last>
            <b:First>R.</b:First>
            <b:Middle>P.</b:Middle>
          </b:Person>
        </b:NameList>
      </b:Author>
    </b:Author>
    <b:Title>Self-Sensing Actuators for Precision Structures</b:Title>
    <b:RefOrder>16</b:RefOrder>
  </b:Source>
  <b:Source>
    <b:Tag>Kim</b:Tag>
    <b:SourceType>ConferenceProceedings</b:SourceType>
    <b:Guid>{7F37C9E6-DEE2-4C54-A6B7-534925C013AE}</b:Guid>
    <b:LCID>0</b:LCID>
    <b:Author>
      <b:Author>
        <b:NameList>
          <b:Person>
            <b:Last>Kim</b:Last>
            <b:First>J.</b:First>
          </b:Person>
          <b:Person>
            <b:Last>Grisso</b:Last>
            <b:First>B.</b:First>
            <b:Middle>L.</b:Middle>
          </b:Person>
          <b:Person>
            <b:Last>Ha</b:Last>
            <b:First>D.</b:First>
            <b:Middle>S.</b:Middle>
          </b:Person>
          <b:Person>
            <b:Last>Inman</b:Last>
            <b:First>D.</b:First>
            <b:Middle>J.</b:Middle>
          </b:Person>
        </b:NameList>
      </b:Author>
    </b:Author>
    <b:Title>A System-On-Board Approach for Impedance-Based Structural Health Monitoring</b:Title>
    <b:ConferenceName>SPIE Proceedings</b:ConferenceName>
    <b:RefOrder>17</b:RefOrder>
  </b:Source>
  <b:Source>
    <b:Tag>Tak98</b:Tag>
    <b:SourceType>ConferenceProceedings</b:SourceType>
    <b:Guid>{58D3EFB7-3A1E-428B-80F8-89A21C512091}</b:Guid>
    <b:LCID>0</b:LCID>
    <b:Author>
      <b:Author>
        <b:NameList>
          <b:Person>
            <b:Last>Takigami</b:Last>
            <b:First>T.</b:First>
          </b:Person>
          <b:Person>
            <b:Last>Oshima</b:Last>
            <b:First>K.</b:First>
          </b:Person>
          <b:Person>
            <b:Last>Hayakawa</b:Last>
            <b:First>Y.</b:First>
          </b:Person>
          <b:Person>
            <b:Last>Masami</b:Last>
            <b:First>I.</b:First>
          </b:Person>
        </b:NameList>
      </b:Author>
    </b:Author>
    <b:Title>Applicattion of Self-Sensing Actuator to Control of a Soft-Handling Gripper</b:Title>
    <b:Year>1998</b:Year>
    <b:City>Trieste, Italy</b:City>
    <b:Pages>902-906</b:Pages>
    <b:ConferenceName>Proceedings of the 1998 IEEE International Conference on Control Applications</b:ConferenceName>
    <b:RefOrder>18</b:RefOrder>
  </b:Source>
  <b:Source>
    <b:Tag>Ope08</b:Tag>
    <b:SourceType>InternetSite</b:SourceType>
    <b:Guid>{93FC4026-6213-49A0-BBC2-8F1DD7E5B381}</b:Guid>
    <b:LCID>0</b:LCID>
    <b:Title>Open-loop controller</b:Title>
    <b:InternetSiteTitle>Wikipedia, the free encyclopedia</b:InternetSiteTitle>
    <b:YearAccessed>2008</b:YearAccessed>
    <b:MonthAccessed>Aprill</b:MonthAccessed>
    <b:DayAccessed>20</b:DayAccessed>
    <b:URL>http://en.wikipedia.org/wiki/Open-loop_controller</b:URL>
    <b:RefOrder>5</b:RefOrder>
  </b:Source>
  <b:Source>
    <b:Tag>Wik08</b:Tag>
    <b:SourceType>InternetSite</b:SourceType>
    <b:Guid>{D09BDCEC-335C-499F-BCAE-99BA1829E1B2}</b:Guid>
    <b:LCID>0</b:LCID>
    <b:Title>Control theory</b:Title>
    <b:InternetSiteTitle>Wikipedia, the free encyclopedia</b:InternetSiteTitle>
    <b:YearAccessed>2008</b:YearAccessed>
    <b:MonthAccessed>Aprill</b:MonthAccessed>
    <b:DayAccessed>20</b:DayAccessed>
    <b:URL>http://en.wikipedia.org/wiki/Closed-loop</b:URL>
    <b:RefOrder>6</b:RefOrder>
  </b:Source>
  <b:Source>
    <b:Tag>Placeholder1</b:Tag>
    <b:SourceType>ArticleInAPeriodical</b:SourceType>
    <b:Guid>{7742E27D-C6D7-4F56-B105-8FA03EE4F061}</b:Guid>
    <b:LCID>0</b:LCID>
    <b:Author>
      <b:Author>
        <b:NameList>
          <b:Person>
            <b:Last>Punning</b:Last>
            <b:First>A.</b:First>
          </b:Person>
          <b:Person>
            <b:Last>Anton</b:Last>
            <b:First>M.</b:First>
          </b:Person>
          <b:Person>
            <b:Last>Kruusmaa</b:Last>
            <b:First>M.</b:First>
          </b:Person>
          <b:Person>
            <b:Last>Aabloo</b:Last>
            <b:First>A.</b:First>
          </b:Person>
        </b:NameList>
      </b:Author>
    </b:Author>
    <b:Title>A Biologically Inspired Ray-like Underwater Robot with Electroactive Polymer Pectoral Fins</b:Title>
    <b:PeriodicalTitle>Proceedings of IEEE/International Conference on Mechatronics and Robotics</b:PeriodicalTitle>
    <b:Year>2004</b:Year>
    <b:Volume>2</b:Volume>
    <b:Pages>241-245</b:Pages>
    <b:RefOrder>7</b:RefOrder>
  </b:Source>
  <b:Source>
    <b:Tag>Placeholder2</b:Tag>
    <b:SourceType>ArticleInAPeriodical</b:SourceType>
    <b:Guid>{2E92D57E-FC27-41A4-9B55-266F11C924DA}</b:Guid>
    <b:LCID>0</b:LCID>
    <b:Author>
      <b:Author>
        <b:NameList>
          <b:Person>
            <b:Last>Nakadoi</b:Last>
            <b:First>H.</b:First>
          </b:Person>
          <b:Person>
            <b:Last>Sera</b:Last>
            <b:First>A.</b:First>
          </b:Person>
          <b:Person>
            <b:Last>Yamakita</b:Last>
            <b:First>M.</b:First>
          </b:Person>
          <b:Person>
            <b:Last>Asaka</b:Last>
            <b:First>K.</b:First>
          </b:Person>
          <b:Person>
            <b:Last>Luo</b:Last>
            <b:First>Z.-W.</b:First>
          </b:Person>
          <b:Person>
            <b:Last>Ito</b:Last>
            <b:First>K.</b:First>
          </b:Person>
        </b:NameList>
      </b:Author>
    </b:Author>
    <b:Title>Integrated Actuator-Sensor System on Patterned IPMC Film: Consideration of Electric Interference</b:Title>
    <b:Year>Mai 2007</b:Year>
    <b:City>Kumamoto, Jaapan</b:City>
    <b:ConferenceName>Proceedings of International Conference on Mechatronics</b:ConferenceName>
    <b:PeriodicalTitle>Proceedings of the 4th IEEE International Conference on Mechatronics</b:PeriodicalTitle>
    <b:Pages>TuA1-B-5(1)-TuA1-B-5(6)</b:Pages>
    <b:RefOrder>10</b:RefOrder>
  </b:Source>
  <b:Source>
    <b:Tag>Placeholder3</b:Tag>
    <b:SourceType>ArticleInAPeriodical</b:SourceType>
    <b:Guid>{04C350DE-F546-4032-9C15-AA1AC0D65808}</b:Guid>
    <b:LCID>0</b:LCID>
    <b:Author>
      <b:Author>
        <b:NameList>
          <b:Person>
            <b:Last>Yamakita</b:Last>
            <b:First>M.</b:First>
          </b:Person>
          <b:Person>
            <b:Last>Sera</b:Last>
            <b:First>A.</b:First>
          </b:Person>
          <b:Person>
            <b:Last>Kamamichi</b:Last>
            <b:First>N.</b:First>
          </b:Person>
          <b:Person>
            <b:Last>Asaka</b:Last>
            <b:First>K.</b:First>
          </b:Person>
          <b:Person>
            <b:Last>Luo</b:Last>
            <b:First>Z.-W.</b:First>
          </b:Person>
        </b:NameList>
      </b:Author>
    </b:Author>
    <b:Title>Integrated Design of IPMC Actuator/Sensor</b:Title>
    <b:Year>Mai 2006</b:Year>
    <b:City>Orlando, Florida</b:City>
    <b:Pages>1834-1839</b:Pages>
    <b:ConferenceName>Proceedings of the 2006 IEEE International Conference on Robotics and Automation</b:ConferenceName>
    <b:PeriodicalTitle>Proceedings of the 2006 IEEE International Conference on Robotics and Automation</b:PeriodicalTitle>
    <b:RefOrder>11</b:RefOrder>
  </b:Source>
  <b:Source>
    <b:Tag>Placeholder4</b:Tag>
    <b:SourceType>ArticleInAPeriodical</b:SourceType>
    <b:Guid>{CEF4B0E2-5374-4D37-9DA7-990F21077C08}</b:Guid>
    <b:LCID>0</b:LCID>
    <b:Author>
      <b:Author>
        <b:NameList>
          <b:Person>
            <b:Last>Babuška</b:Last>
            <b:First>V.</b:First>
          </b:Person>
          <b:Person>
            <b:Last>O'Donnell</b:Last>
            <b:First>R.</b:First>
            <b:Middle>P.</b:Middle>
          </b:Person>
        </b:NameList>
      </b:Author>
    </b:Author>
    <b:Title>Self-Sensing Actuators for Precision Structures</b:Title>
    <b:PeriodicalTitle>Proceedings of IEEE/Aerospace Conference.</b:PeriodicalTitle>
    <b:Year>Märts 1998</b:Year>
    <b:Volume>1</b:Volume>
    <b:Pages>179-187</b:Pages>
    <b:RefOrder>16</b:RefOrder>
  </b:Source>
  <b:Source>
    <b:Tag>Placeholder5</b:Tag>
    <b:SourceType>ArticleInAPeriodical</b:SourceType>
    <b:Guid>{A8B8886C-8EE5-4CC2-A344-549AC9EB4D0F}</b:Guid>
    <b:LCID>0</b:LCID>
    <b:Author>
      <b:Author>
        <b:NameList>
          <b:Person>
            <b:Last>Kim</b:Last>
            <b:First>J.</b:First>
          </b:Person>
          <b:Person>
            <b:Last>Grisso</b:Last>
            <b:First>B.</b:First>
            <b:Middle>L.</b:Middle>
          </b:Person>
          <b:Person>
            <b:Last>Ha</b:Last>
            <b:First>D.</b:First>
            <b:Middle>S.</b:Middle>
          </b:Person>
          <b:Person>
            <b:Last>Inman</b:Last>
            <b:First>D.</b:First>
            <b:Middle>J.</b:Middle>
          </b:Person>
        </b:NameList>
      </b:Author>
    </b:Author>
    <b:Title>A System-On-Board Approach for Impedance-Based Structural Health Monitoring</b:Title>
    <b:ConferenceName>SPIE Proceedings</b:ConferenceName>
    <b:Year>Märts 2007</b:Year>
    <b:PeriodicalTitle>SPIE International Symposium on Smart Structures and Materials</b:PeriodicalTitle>
    <b:Volume>6529</b:Volume>
    <b:Pages>65290O1-65290O9</b:Pages>
    <b:RefOrder>17</b:RefOrder>
  </b:Source>
  <b:Source>
    <b:Tag>Placeholder6</b:Tag>
    <b:SourceType>ArticleInAPeriodical</b:SourceType>
    <b:Guid>{E063123E-7D7E-4F0F-BA7C-26A40B735DFD}</b:Guid>
    <b:LCID>0</b:LCID>
    <b:Author>
      <b:Author>
        <b:NameList>
          <b:Person>
            <b:Last>Takigami</b:Last>
            <b:First>T.</b:First>
          </b:Person>
          <b:Person>
            <b:Last>Oshima</b:Last>
            <b:First>K.</b:First>
          </b:Person>
          <b:Person>
            <b:Last>Hayakawa</b:Last>
            <b:First>Y.</b:First>
          </b:Person>
          <b:Person>
            <b:Last>Masami</b:Last>
            <b:First>I.</b:First>
          </b:Person>
        </b:NameList>
      </b:Author>
    </b:Author>
    <b:Title>Application of Self-Sensing Actuator to Control of a Soft-Handling Gripper</b:Title>
    <b:Year>1998</b:Year>
    <b:City>Trieste, Italy</b:City>
    <b:Pages>902-906</b:Pages>
    <b:ConferenceName>Proceedings of the 1998 IEEE International Conference on Control Applications</b:ConferenceName>
    <b:PeriodicalTitle>Proceedings of the 1998 IEEE International Conference on Control Applications</b:PeriodicalTitle>
    <b:RefOrder>18</b:RefOrder>
  </b:Source>
  <b:Source>
    <b:Tag>Placeholder7</b:Tag>
    <b:SourceType>ArticleInAPeriodical</b:SourceType>
    <b:Guid>{39F34014-3D37-4934-B3A9-481EB0C15CC0}</b:Guid>
    <b:LCID>0</b:LCID>
    <b:Author>
      <b:Author>
        <b:NameList>
          <b:Person>
            <b:Last>Chen</b:Last>
            <b:First>Z.</b:First>
          </b:Person>
          <b:Person>
            <b:Last>Shen</b:Last>
            <b:First>Y.</b:First>
          </b:Person>
          <b:Person>
            <b:Last>Malinak</b:Last>
            <b:First>J.</b:First>
          </b:Person>
          <b:Person>
            <b:Last>Xi</b:Last>
            <b:First>N.</b:First>
          </b:Person>
          <b:Person>
            <b:Last>Tan</b:Last>
            <b:First>X.</b:First>
          </b:Person>
        </b:NameList>
      </b:Author>
    </b:Author>
    <b:Title>Hybrid IPMC/PVDF Structure for Simultaneous Actuation and Sensing</b:Title>
    <b:PeriodicalTitle>Smart Structures and Materials 2006: Electroactive Polymer Actuators and Devices (EAPAD), Proceedings of SPIE</b:PeriodicalTitle>
    <b:Year>2006</b:Year>
    <b:Volume>6168</b:Volume>
    <b:RefOrder>13</b:RefOrder>
  </b:Source>
  <b:Source>
    <b:Tag>Placeholder8</b:Tag>
    <b:SourceType>ArticleInAPeriodical</b:SourceType>
    <b:Guid>{264D83EA-A7AB-45E9-87C1-019EDC181517}</b:Guid>
    <b:LCID>0</b:LCID>
    <b:Author>
      <b:Author>
        <b:NameList>
          <b:Person>
            <b:Last>Chen</b:Last>
            <b:First>Z.</b:First>
          </b:Person>
          <b:Person>
            <b:Last>Kwon</b:Last>
            <b:First>K.-Y.</b:First>
          </b:Person>
          <b:Person>
            <b:Last>Tan</b:Last>
            <b:First>X.</b:First>
          </b:Person>
        </b:NameList>
      </b:Author>
    </b:Author>
    <b:Title>Integrated IPMC/PVDF sensory actuator and its validation in feedback control</b:Title>
    <b:PeriodicalTitle>Sensors and Actuators A: Physical</b:PeriodicalTitle>
    <b:Year>2008</b:Year>
    <b:Volume>144</b:Volume>
    <b:Issue>2</b:Issue>
    <b:Pages>231-241</b:Pages>
    <b:RefOrder>14</b:RefOrder>
  </b:Source>
</b:Sources>
</file>

<file path=customXml/itemProps1.xml><?xml version="1.0" encoding="utf-8"?>
<ds:datastoreItem xmlns:ds="http://schemas.openxmlformats.org/officeDocument/2006/customXml" ds:itemID="{DE99F9E1-DB52-4616-ACFE-EFE60434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47</Pages>
  <Words>9218</Words>
  <Characters>53470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Karla Industries</Company>
  <LinksUpToDate>false</LinksUpToDate>
  <CharactersWithSpaces>62563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Kruusamäe</dc:creator>
  <cp:keywords/>
  <dc:description/>
  <cp:lastModifiedBy>Karl Kruusamäe</cp:lastModifiedBy>
  <cp:revision>52</cp:revision>
  <cp:lastPrinted>2008-05-27T20:00:00Z</cp:lastPrinted>
  <dcterms:created xsi:type="dcterms:W3CDTF">2008-05-26T05:14:00Z</dcterms:created>
  <dcterms:modified xsi:type="dcterms:W3CDTF">2008-05-27T20:03:00Z</dcterms:modified>
</cp:coreProperties>
</file>